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INIO</w:t>
      </w:r>
      <w:r>
        <w:rPr>
          <w:rFonts w:ascii="Calibri" w:hAnsi="Calibri"/>
          <w:b/>
          <w:color w:val="1A2010"/>
          <w:sz w:val="40"/>
        </w:rPr>
        <w:t xml:space="preserve">  Innio N.V.</w:t>
      </w:r>
    </w:p>
    <w:p>
      <w:pPr>
        <w:spacing w:after="120"/>
      </w:pPr>
      <w:r>
        <w:rPr>
          <w:rFonts w:ascii="Calibri" w:hAnsi="Calibri"/>
          <w:b/>
          <w:color w:val="6E8450"/>
          <w:sz w:val="18"/>
        </w:rPr>
        <w:t>GROWTH SLEEVE · 2026-08-18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Electrical Equipment &amp; Parts · NASDAQ · Austria</w:t>
      </w:r>
    </w:p>
    <w:p>
      <w:pPr>
        <w:spacing w:after="80"/>
      </w:pPr>
      <w:r>
        <w:rPr>
          <w:rFonts w:ascii="Calibri" w:hAnsi="Calibri"/>
          <w:b w:val="0"/>
          <w:color w:val="3A4A28"/>
          <w:sz w:val="20"/>
        </w:rPr>
        <w:t>Innio N.V. is a global distributed energy solutions provider that designs, manufactures, and services high-performance gas engines under the Jenbacher and Waukesha brands, delivering power for data centers, microgrids, grid stabilization, industrial energy, and gas compression applications. The company IPO'd on NASDAQ in June 2026 and has rapidly become a leading beneficiary of AI data center power demand, winning a landmark 1.1GW gas engine order (200+ Jenbacher J624 engines) for a major data center campus in July 2026. Q2 2026 revenue was $937.7M (+42% YoY) with record equipment order intake of $2.29B (+316%), driving equipment order backlog to $6.58B. FY2026 guidance targets $3.8-3.9B revenue and $720-740M adjusted EBITDA.</w:t>
      </w:r>
    </w:p>
    <w:p>
      <w:r>
        <w:rPr>
          <w:rFonts w:ascii="Calibri" w:hAnsi="Calibri"/>
          <w:b/>
          <w:color w:val="6E8450"/>
          <w:sz w:val="18"/>
        </w:rPr>
        <w:t>5,541 Employees · https://www.innio.com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Innio has successfully repositioned its Jenbacher gas engine platform from traditional industrial and municipal power generation to the high-growth AI data center market, winning a landmark 1.1GW order (200+ engines) from a leading data center developer in July 2026 [2]. The company also completed a 3MW 100% hydrogen-fueled backup power demonstration for data centers, opening a pathway to zero-carbon distributed power. These represent a significant market pivot within the existing product platform. AI Deployment (1/2): Innio's Jenbacher J624 engines (4.5MW containerized) are being deployed specifically as behind-the-meter prime power for AI data centers, with the 1.1GW order representing direct AI infrastructure enablement [2]. The company's technology addresses a critical bottleneck — grid-connected power cannot scale fast enough for AI data center demand, creating a structural opportunity for distributed gas engines. Market Share (2/2): Innio is a global leader in gas engines with the Jenbacher brand holding a leading position in high-speed reciprocating engines for distributed power generation [1]. The 1.1GW data center order and record $2.29B quarterly order intake (+316%) demonstrate rapidly accelerating market share gains in the fastest-growing power generation segment. Product Pipeline (2/2): The Jenbacher J624 containerized solution is specifically designed for rapid data center deployment with 4.5MW capacity, and phased deliveries from the 1.1GW order provide multi-year revenue visibility [2]. Hydrogen-ready engines represent a next-generation product path with demonstrated technology (3MW hydrogen demo completed in 2026). R&amp;D Intensity (1/1): CTO Andreas Kunz leads dedicated R&amp;D focused on hydrogen engine development and data center power solutions, with investment levels above the traditional power equipment industry average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Innio's purpose centers on enabling the energy transition through distributed power solutions — providing reliable, flexible, and increasingly sustainable electricity generation closer to where it is consumed [2]. The mission is clear, connects to the broader purpose of energy transition, and is specific to Innio's role (distributed vs. centralized power). However, it has not been tested through decades of consistent execution, having recently IPO'd. Community Impact (1/2): Innio has earned the EcoVadis Platinum Medal for five consecutive years, placing it in the top 1% of assessed companies for sustainability performance [3]. The 100% hydrogen backup power demonstration advances clean energy technology. These are genuine commitments, though they remain corporate sustainability programs rather than transformative community investment. Employee Retention (0/2): No specific employee retention or satisfaction data is publicly available. The company has 5,541 employees but as a recent IPO, workforce stability data has not been widely reported. Insider Buying (0/2): As a June 2026 IPO, there is no meaningful post-IPO insider buying history to evaluate. Pre-IPO ownership by CDPQ and other PE investors was a financial investment, not conviction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stock). Innio's strongest metrics are its PEG ratio of 0.89 (below the 1.0 target, scoring 1.0 with 2x weight), ROE of 64.30% (far above the 15% target, scoring 1.0 with 2x weight), and revenue growth of 42% YoY (scoring 1.0) with 5-year revenue CAGR estimated at ~12% (scoring 1.0 with 2x weight) [4][1]. The critical drag is the D/E ratio of 12.46x (1,246%), a legacy of the LBO-style private equity ownership that preceded the IPO, which scores 0 on this metric. Net Debt/EBITDA of 4.23x reflects this heavy leverage. Forward P/E of 53.64x is near the 60x floor, scoring only 0.16, and profit margin of 5.47% is well below the 20% target, scoring 0.27 [4]. The company easily clears the liquidity floor with ~$123M daily dollar volume (4.36M shares x $28.25).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Innio demonstrates a mixed infinite game mindset. The company's energy transition positioning — distributed power, hydrogen-ready engines, EcoVadis Platinum sustainability recognition — reflects a genuine purpose beyond quarterly earnings that connects to a larger vision of cleaner, more resilient energy systems [3]. Board Chair Tom Linebarger (former Cummins CEO) brings credible governance aligned with long-term industrial leadership. However, as a recent IPO (June 2026) with heavy LBO debt (D/E 12.46x), the company has not been tested through crisis as a public company, and the financial engineering heritage of PE ownership creates uncertainty about whether the stated purpose will survive pressure for returns.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Innio's purpose — enabling the energy transition through distributed power solutions that are cleaner, more resilient, and closer to the point of consumption — is genuine, thoughtful, and partially validated by strategic decisions [2]. The 100% hydrogen backup power demonstration, five consecutive EcoVadis Platinum medals, and the strategic focus on data center power (aligning AI growth with energy transition) show a company connecting its work to something bigger than revenue [3]. The Just Cause has not yet been tested through multi-decade consistency or crisis as a public company, preventing a top score.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Innio employs 5,541 people in a stable industrial manufacturing environment with the Jenbacher brand heritage dating back decades in Jenbach, Austria [1]. Board Chair Tom Linebarger's reputation for employee-centric leadership at Cummins provides a governance signal of trust-building values. No evidence of layoffs, high turnover, or cultural dysfunction was found. However, the transition from private equity ownership to public company introduces organizational change, and no specific employee satisfaction metrics are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Innio's competitive language centers on market leadership and winning major orders (1.1GW) rather than referencing competitors like Caterpillar, Wartsila, or MAN Energy Solutions as sources of inspiration for self-improvement. Management commentary focuses on order growth, market share, and revenue targets — the language of finite competition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Innio has evolved from a traditional industrial gas engine company (originally part of GE's Distributed Power business) to a data center power solutions provider, pivoting to capture the AI-driven demand surge [2]. The hydrogen engine development adds a future transformation vector. These adaptations are meaningful and show strategic responsiveness, but the company has not yet made a truly transformative pivot that abandons its core business — it is extending gas engines into new markets rather than reinventing itself.</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invest in hydrogen engine technology while still carrying significant LBO debt demonstrates willingness to invest in long-term capability over short-term deleveraging [3]. The IPO itself, while partly a financial engineering exit for PE owners, positions Innio for long-term independence and strategic investment. However, these represent individual examples rather than a sustained pattern of courageous leadership under pressure.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Innio at a PEG of 0.89 offers a rare combination of explosive growth and reasonable growth-adjusted valuation in the AI infrastructure buildout. Q2 2026 revenue of $937.7M (+42% YoY) and record equipment order intake of $2.29B (+316%) demonstrate that Innio's Jenbacher gas engines are becoming the default distributed power solution for AI data centers that cannot wait years for grid connections [1][2]. The $6.58B equipment order backlog (up from $1.74B a year ago) provides multi-year revenue visibility, and FY2026 guidance of $3.8-3.9B revenue with $720-740M adjusted EBITDA (+35% margin) shows a business model that scales with volume. The 1.1GW data center order (200+ engines) validates Innio's strategic positioning at the intersection of two mega-trends — AI compute demand and energy transition. Board Chair Tom Linebarger (former Cummins CEO) brings world-class industrial governance.</w:t>
      </w:r>
    </w:p>
    <w:p>
      <w:pPr>
        <w:spacing w:after="120"/>
      </w:pPr>
      <w:r>
        <w:rPr>
          <w:rFonts w:ascii="Calibri" w:hAnsi="Calibri"/>
          <w:b w:val="0"/>
          <w:color w:val="3A4A28"/>
          <w:sz w:val="20"/>
        </w:rPr>
        <w:t>The bear case centers on extreme leverage and valuation risk. D/E of 12.46x (1,246%) is among the highest of any publicly traded industrial company, a legacy of PE ownership that leaves Innio vulnerable to rising interest rates or any demand softness that constrains cash flow for debt service [4]. Net Debt/EBITDA of 4.23x leaves minimal margin for error. The Forward P/E of 53.64x prices in substantial growth that is concentrated in a single end-market (AI data centers) — any slowdown in data center construction or shift to alternative power technologies (small modular reactors, fuel cells) could trigger severe multiple compression. The company IPO'd just two months ago (June 2026), meaning there is no track record of managing analyst expectations, capital allocation decisions, or market volatility as a public company. Profit margin of only 5.47% provides limited cushion, and the record order backlog ($6.58B at 11+ quarters of equipment revenue) raises questions about manufacturing capacity and execution risk at unprecedented scale. The $21.2B market cap is aggressively valued for a company with $3.8B in revenue and significant debt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power demand acceleration — grid capacity cannot scale fast enough for the 2-3x power density of AI workloads, creating a structural multi-year demand driver for distributed gas engines that can deploy faster than grid infrastructure, with Innio's Jenbacher J624 (4.5MW, containerized) purpose-built for this application [2]</w:t>
      </w:r>
    </w:p>
    <w:p>
      <w:pPr>
        <w:spacing w:before="40" w:after="40"/>
        <w:ind w:left="283"/>
      </w:pPr>
      <w:r>
        <w:rPr>
          <w:rFonts w:ascii="Calibri" w:hAnsi="Calibri"/>
          <w:b/>
          <w:color w:val="4A6B25"/>
          <w:sz w:val="20"/>
        </w:rPr>
        <w:t xml:space="preserve">2. </w:t>
      </w:r>
      <w:r>
        <w:rPr>
          <w:rFonts w:ascii="Calibri" w:hAnsi="Calibri"/>
          <w:b w:val="0"/>
          <w:color w:val="3A4A28"/>
          <w:sz w:val="20"/>
        </w:rPr>
        <w:t>Record equipment order backlog of $6.58B (+278% YoY) providing multi-year revenue visibility with phased deliveries from the 1.1GW data center order and additional orders in pipeline, supporting FY2026 guidance of $3.8-3.9B revenue [1]</w:t>
      </w:r>
    </w:p>
    <w:p>
      <w:pPr>
        <w:spacing w:before="40" w:after="40"/>
        <w:ind w:left="283"/>
      </w:pPr>
      <w:r>
        <w:rPr>
          <w:rFonts w:ascii="Calibri" w:hAnsi="Calibri"/>
          <w:b/>
          <w:color w:val="4A6B25"/>
          <w:sz w:val="20"/>
        </w:rPr>
        <w:t xml:space="preserve">3. </w:t>
      </w:r>
      <w:r>
        <w:rPr>
          <w:rFonts w:ascii="Calibri" w:hAnsi="Calibri"/>
          <w:b w:val="0"/>
          <w:color w:val="3A4A28"/>
          <w:sz w:val="20"/>
        </w:rPr>
        <w:t>Hydrogen engine commercialization — the completed 3MW 100% hydrogen backup power demonstration positions Innio to capture the next wave of data center power demand as operators seek zero-carbon solutions, potentially expanding the addressable market by 2-3x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(D/E 12.46x, Net Debt/EBITDA 4.23x) from PE ownership creates financial fragility — any demand softness, supply chain disruption, or interest rate increase could strain debt service in a business with only 5.47% profit margin, leaving minimal room for error [4]</w:t>
      </w:r>
    </w:p>
    <w:p>
      <w:pPr>
        <w:spacing w:before="40" w:after="40"/>
        <w:ind w:left="283"/>
      </w:pPr>
      <w:r>
        <w:rPr>
          <w:rFonts w:ascii="Calibri" w:hAnsi="Calibri"/>
          <w:b/>
          <w:color w:val="4A6B25"/>
          <w:sz w:val="20"/>
        </w:rPr>
        <w:t xml:space="preserve">2. </w:t>
      </w:r>
      <w:r>
        <w:rPr>
          <w:rFonts w:ascii="Calibri" w:hAnsi="Calibri"/>
          <w:b w:val="0"/>
          <w:color w:val="3A4A28"/>
          <w:sz w:val="20"/>
        </w:rPr>
        <w:t>Concentrated end-market risk — the explosive growth is heavily driven by AI data center orders, and a slowdown in data center construction (due to AI spending cuts, regulatory restrictions, or grid availability improvements) could cause a sharp order intake decline from record levels [1][2]</w:t>
      </w:r>
    </w:p>
    <w:p>
      <w:pPr>
        <w:spacing w:before="40" w:after="40"/>
        <w:ind w:left="283"/>
      </w:pPr>
      <w:r>
        <w:rPr>
          <w:rFonts w:ascii="Calibri" w:hAnsi="Calibri"/>
          <w:b/>
          <w:color w:val="4A6B25"/>
          <w:sz w:val="20"/>
        </w:rPr>
        <w:t xml:space="preserve">3. </w:t>
      </w:r>
      <w:r>
        <w:rPr>
          <w:rFonts w:ascii="Calibri" w:hAnsi="Calibri"/>
          <w:b w:val="0"/>
          <w:color w:val="3A4A28"/>
          <w:sz w:val="20"/>
        </w:rPr>
        <w:t>Post-IPO execution risk — as a June 2026 IPO with no public track record, Innio must prove it can manage analyst expectations, deliver on the massive order backlog without manufacturing bottlenecks, and navigate the transition from PE-owned to publicly accountable governance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Innio manufactures physical gas engines — multi-ton reciprocating machines that convert gaseous fuels into electricity through mechanical processes that AI structurally cannot displace [1]. The company's products involve precision engineering, metallurgy, combustion science, and physical installation that require extensive manufacturing infrastructure and decades of engineering expertise. Moreover, AI is directly driving demand for Innio's products: AI data centers consume 2-3x the electricity of traditional data centers, grid capacity cannot scale fast enough, and distributed gas engines provide fast-deployment behind-the-meter power that solves the grid bottleneck [2]. The 1.1GW data center order — one of the largest in company history — is direct evidence that AI increases rather than threatens demand. The only risk is that alternative power technologies (fuel cells, small modular reactors, battery storage) could eventually compete for data center power, preventing a perfect IMMUNE score. AI Opportunity (1/1): Innio generates substantial and quantifiable AI-related revenue through its data center gas engine business — the 1.1GW order alone represents hundreds of millions in equipment revenue, and the Jenbacher J624 is explicitly positioned as a data center power solution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INIO Q2 2026 Earnings — Revenue $937.7M (+42% YoY), Equipment Revenue $569.3M (+61%), Record Order Intake $2.29B (+316%), Equipment Backlog $6.58B, FY2026 Guidance $3.8-3.9B Revenue — SEC Filing, 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INIO Data Center Strategy — 1.1GW Gas Engine Order (200+ Jenbacher J624 Engines), Behind-the-Meter Prime Power for AI Data Centers, CEO Dr. Olaf Berlien — GlobeNewswire, INNIO Press, DCD, July 2026</w:t>
      </w:r>
    </w:p>
    <w:p>
      <w:pPr>
        <w:spacing w:before="20" w:after="20"/>
        <w:ind w:left="170"/>
      </w:pPr>
      <w:r>
        <w:rPr>
          <w:rFonts w:ascii="Calibri" w:hAnsi="Calibri"/>
          <w:b/>
          <w:color w:val="4A6B25"/>
          <w:sz w:val="15"/>
        </w:rPr>
        <w:t xml:space="preserve">3. </w:t>
      </w:r>
      <w:r>
        <w:rPr>
          <w:rFonts w:ascii="Calibri" w:hAnsi="Calibri"/>
          <w:b w:val="0"/>
          <w:color w:val="3A4A28"/>
          <w:sz w:val="17"/>
        </w:rPr>
        <w:t>INIO ESG &amp; Innovation — EcoVadis Platinum 5 Consecutive Years, 3MW 100% Hydrogen Backup Power Demo, CTO Andreas Kunz, Board Chair Tom Linebarger (Former Cummins CEO) — INNIO,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ChartMill — INIO Key Statistics: Forward P/E 53.64, PEG 0.89, ROE 64.30%, D/E 12.46x, Profit Margin 5.47%, Stock Price $28.25, Market Cap $21.2B,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