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ITOC</w:t>
      </w:r>
      <w:r>
        <w:rPr>
          <w:rFonts w:ascii="Calibri" w:hAnsi="Calibri"/>
          <w:b/>
          <w:color w:val="1A2010"/>
          <w:sz w:val="40"/>
        </w:rPr>
        <w:t xml:space="preserve">  iTonic Holdings Ltd</w:t>
      </w:r>
    </w:p>
    <w:p>
      <w:pPr>
        <w:spacing w:after="120"/>
      </w:pPr>
      <w:r>
        <w:rPr>
          <w:rFonts w:ascii="Calibri" w:hAnsi="Calibri"/>
          <w:b/>
          <w:color w:val="6E8450"/>
          <w:sz w:val="18"/>
        </w:rPr>
        <w:t>GROWTH SLEEVE · 2026-08-03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China</w:t>
      </w:r>
    </w:p>
    <w:p>
      <w:pPr>
        <w:spacing w:after="80"/>
      </w:pPr>
      <w:r>
        <w:rPr>
          <w:rFonts w:ascii="Calibri" w:hAnsi="Calibri"/>
          <w:b w:val="0"/>
          <w:color w:val="3A4A28"/>
          <w:sz w:val="20"/>
        </w:rPr>
        <w:t>iTonic Holdings Ltd (formerly Pheton Holdings Ltd) is a Chinese healthcare solutions provider that develops and commercializes treatment software and devices for brachytherapy (radioactive particle implantation for cancer treatment). In December 2025, Pheton acquired 51% of iTonic Corporation, a U.S.-based integrated home health AI company, and rebranded to iTonic Holdings in January 2026. The company has TTM revenue of $523K, a market cap of approximately $5.5M, and 7 employees. In July 2025, the stock collapsed 95% after The Bear Cave alleged overseas stock manipulation through fabricated Gilead Sciences acquisition rumors promoted via WhatsApp trading groups; the company denied involvement. Headquartered in Beijing, China.</w:t>
      </w:r>
    </w:p>
    <w:p>
      <w:r>
        <w:rPr>
          <w:rFonts w:ascii="Calibri" w:hAnsi="Calibri"/>
          <w:b/>
          <w:color w:val="6E8450"/>
          <w:sz w:val="18"/>
        </w:rPr>
        <w:t>7 Employees · https://www.ftzy.com.cn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iTonic completed its acquisition of 51% of iTonic Corporation in December 2025 and rebranded from Pheton Holdings in January 2026, representing a business model pivot from brachytherapy devices to Home Health AI [3]. However, this pivot is entirely unproven — the combined entity has only $523K in TTM revenue, 7 employees, and no demonstrated commercial traction in either brachytherapy or home health AI [1]. AI Deployment (1/2): The iTonic Corporation subsidiary is described as an 'integrated home health AI company combining AI, medical device automation, and clinical expertise for continuity of care in the home' [3]. AI is central to the stated strategy, but no AI products are generating meaningful revenue — the $523K TTM comes primarily from legacy brachytherapy operations [1]. Market Share (0/2): With $523K TTM revenue, 7 employees, and a $5.5M market cap, iTonic has zero meaningful market share in any category. The company is pre-commercial in home health AI and marginal in brachytherapy [1][4]. Pipeline (1/2): The Home Health AI platform vision — combining AI, medical device automation, and virtual care — is articulated but lacks specific product launch timelines, clinical validation milestones, or regulatory pathways [3]. R&amp;D Intensity (0/1): With 7 employees and negligible revenue, R&amp;D spending in absolute terms is immaterial regardless of intensity ratios.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iTonic's stated purpose of improving continuity of care in the home through AI and medical device integration addresses a genuine healthcare need and is specific to the company's capabilities [3]. The vision of enabling better home-based healthcare for aging populations is clear and connects to a real societal problem. However, the mission is entirely aspirational — the company has 7 employees, $523K TTM revenue, and no validated products, so the purpose has zero execution validation. Community Impact (0/2): No evidence of charitable programs, community investment, or philanthropic initiatives at any scale. Employee Retention (0/2): The company has only 7 full-time employees, making retention metrics meaningless. The corporate rebranding and acquisition created an essentially new team. Insider Buying (0/2): The $20M private placement of 100 million shares in April 2026 represents massive shareholder dilution. The July 2025 stock manipulation scandal — where the stock collapsed 95% after Bear Cave alleged fabricated acquisition rumors promoted through WhatsApp — raises serious governance concerns about the shareholder base and corporate integrity, even though management denied involvement [2][3].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 stock price of $0.33 and estimated average daily volume of approximately 200K-500K shares post-manipulation scandal normalization, daily dollar volume of $66K-$165K falls well below the $1,000,000 liquidity threshold required by the IOWN framework [4]. The stock is too illiquid for institutional trading. The historically elevated volume (3.28M shares/day in the prior report) reflected the July 2025 manipulation scandal and is not representative of current organic trading. The underlying metrics are equally problematic: ROE of -71.3% (at floor), profit margin deeply negative (at floor), TTM net loss of -$5.1M on $523K revenue, and the $20M private placement at $0.20/share created massive dilution [1][4]. The clean D/E ratio (under 2%) is the sole positive metric, reflecting the recent capital raise rather than operational strength. The stock has declined 98.8% from its 52-week high of $32.00 to $0.33.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iTonic operates with a definitively finite mindset driven by immediate survival imperatives. The company has 7 employees, $523K TTM revenue, a market cap of $5.5M, and a share price that has declined 99% from its high. The July 2025 stock manipulation scandal, serial corporate name changes (FTZY to Pheton to iTonic), and the $20M dilutive capital raise suggest institutional instability. The company is playing to survive, not to endure. Sinek would identify this as a company with no Just Cause, no trust foundation, and decisions driven by desperation rather than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iTonic's stated vision of improving home healthcare through AI is aspirational marketing rather than a validated organizational purpose [3]. The company rebranded from Pheton Holdings just seven months ago, and the serial name changes (FTZY → Pheton → iTonic) suggest purpose follows branding rather than the reverse. With 7 employees, $523K revenue, and a 99% stock decline, there is no evidence that any purpose shapes strategic decisions. The July 2025 manipulation scandal further undermines any narrative of principled corporate identity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7 employees and a corporate structure reconstituted in late 2025, there is no meaningful organizational culture to evaluate [1]. The July 2025 stock manipulation scandal — even though management denied involvement — raises fundamental questions about the governance environment and the quality of the shareholder base. The serial corporate identity changes create organizational discontinuity incompatible with trust-building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At the company's scale (7 employees, $5.5M market cap), competitive analysis in Sinek's framework is premature — the company is focused on basic survival and capital raising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brachytherapy devices (Pheton Holdings) to Home Health AI (iTonic Holdings) represents a dramatic strategic shift, entering an entirely different market with a new technology platform [3]. However, this pivot was clearly driven by desperation — the brachytherapy business generated negligible revenue and the stock had lost 95%+ of its value. Sinek distinguishes between existential flexibility driven by a Just Cause and pivots driven by survival necessity. This is the latter.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$20M private placement of 100 million shares in April 2026 represents massive dilution for existing shareholders — a survival tactic, not strategic courage [1][3]. The pattern of corporate name changes, business model pivots, and dilutive capital raises does not demonstrate courageous long-term investment. Leadership's response to the July 2025 manipulation scandal consisted of denial statements, with no proactive measures to restore shareholder confidence or improve governance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iTonic represents a highly speculative option on the Home Health AI market, with a clean balance sheet (D/E 1.8%) following the $20M April 2026 private placement and a management team articulating a vision of AI-powered continuity of care in the home [1][3]. The home health market is large and growing as populations age, healthcare costs rise, and post-pandemic acceptance of remote care accelerates. At $0.33 per share ($5.5M market cap), the stock is priced near liquidation value, creating theoretical asymmetric upside if the AI platform gains any commercial traction. The brachytherapy TPS provides a niche legacy product with some regulatory protection.</w:t>
      </w:r>
    </w:p>
    <w:p>
      <w:pPr>
        <w:spacing w:after="120"/>
      </w:pPr>
      <w:r>
        <w:rPr>
          <w:rFonts w:ascii="Calibri" w:hAnsi="Calibri"/>
          <w:b w:val="0"/>
          <w:color w:val="3A4A28"/>
          <w:sz w:val="20"/>
        </w:rPr>
        <w:t>The bear case is overwhelming: iTonic has 7 employees, $523K TTM revenue, a $5.1M TTM net loss, and -71.3% ROE, indicating the company burns through its capital faster than it generates revenue [1]. The July 2025 stock manipulation scandal — where Bear Cave alleged fabricated Gilead Sciences acquisition rumors were promoted through WhatsApp trading groups, causing a 95% stock collapse — raises fundamental governance and shareholder base integrity concerns [2]. The $20M private placement at $0.20/share (100 million shares) massively diluted existing holders. The company has changed its name three times (FTZY → Pheton → iTonic), suggesting institutional instability. The Home Health AI pivot is entirely unproven against competitors with thousands of engineers and billions in resources (Teladoc, Amazon, Google). The stock fails the IOWN liquidity floor ($33K-$165K estimated daily dollar volume vs. $1M minimum), making institutional ownership impractical. This is a speculative vehicle with extreme risk of permanent capital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 demonstrated revenue from the Home Health AI platform — even modest customer contracts — would validate the business model pivot and could drive significant percentage gains from the $0.33 base</w:t>
      </w:r>
    </w:p>
    <w:p>
      <w:pPr>
        <w:spacing w:before="40" w:after="40"/>
        <w:ind w:left="283"/>
      </w:pPr>
      <w:r>
        <w:rPr>
          <w:rFonts w:ascii="Calibri" w:hAnsi="Calibri"/>
          <w:b/>
          <w:color w:val="4A6B25"/>
          <w:sz w:val="20"/>
        </w:rPr>
        <w:t xml:space="preserve">2. </w:t>
      </w:r>
      <w:r>
        <w:rPr>
          <w:rFonts w:ascii="Calibri" w:hAnsi="Calibri"/>
          <w:b w:val="0"/>
          <w:color w:val="3A4A28"/>
          <w:sz w:val="20"/>
        </w:rPr>
        <w:t>Deployment of the $20M capital into tangible product development milestones, regulatory submissions, or clinical validation that demonstrates progress toward a viable healthcare AI product</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with a health system, payer, or technology company that provides distribution scale and credibility that 7 employees cannot achieve independently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7 employees and $523K TTM revenue attempting to compete in Home Health AI against Teladoc, Amazon One Medical, Google Health, and dozens of well-funded startups with thousands of engineers and billions in capital</w:t>
      </w:r>
    </w:p>
    <w:p>
      <w:pPr>
        <w:spacing w:before="40" w:after="40"/>
        <w:ind w:left="283"/>
      </w:pPr>
      <w:r>
        <w:rPr>
          <w:rFonts w:ascii="Calibri" w:hAnsi="Calibri"/>
          <w:b/>
          <w:color w:val="4A6B25"/>
          <w:sz w:val="20"/>
        </w:rPr>
        <w:t xml:space="preserve">2. </w:t>
      </w:r>
      <w:r>
        <w:rPr>
          <w:rFonts w:ascii="Calibri" w:hAnsi="Calibri"/>
          <w:b w:val="0"/>
          <w:color w:val="3A4A28"/>
          <w:sz w:val="20"/>
        </w:rPr>
        <w:t>July 2025 stock manipulation scandal — 95% stock collapse after Bear Cave alleged fabricated acquisition rumors promoted through WhatsApp — raises fundamental governance and shareholder base integrity concerns even after management's denial</w:t>
      </w:r>
    </w:p>
    <w:p>
      <w:pPr>
        <w:spacing w:before="40" w:after="40"/>
        <w:ind w:left="283"/>
      </w:pPr>
      <w:r>
        <w:rPr>
          <w:rFonts w:ascii="Calibri" w:hAnsi="Calibri"/>
          <w:b/>
          <w:color w:val="4A6B25"/>
          <w:sz w:val="20"/>
        </w:rPr>
        <w:t xml:space="preserve">3. </w:t>
      </w:r>
      <w:r>
        <w:rPr>
          <w:rFonts w:ascii="Calibri" w:hAnsi="Calibri"/>
          <w:b w:val="0"/>
          <w:color w:val="3A4A28"/>
          <w:sz w:val="20"/>
        </w:rPr>
        <w:t>Serial corporate identity changes (FTZY → Pheton → iTonic), massive dilutive capital raises (100M shares at $0.20), and $5.5M market cap suggest this is a speculative shell entity rather than a viable operating company with institutional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iTonic's pivot to a Home Health AI platform places AI at the center of its strategy, meaning the company is building an AI-native business rather than being disrupted by one [3]. However, this positioning cuts both ways — the company faces overwhelming competition from well-funded health-tech incumbents (Teladoc, Amwell, Best Buy Health/Current Health) and big tech entrants (Google Health, Amazon One Medical) with vastly more resources for AI development. The brachytherapy legacy business involves physical medical devices with regulatory protection, but generates minimal revenue. Healthcare AI has low barriers to entry for software platforms, and iTonic's 7-employee team has no defensive moat against competitors deploying similar or superior AI capabilities. AI Opportunity (1/1): The entire stated business strategy is built around AI-powered home health — AI is central to the revenue thesis. However, current AI revenue is effectively zero, and the qualifier rests on the aspiration rather than demonstrated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iTonic Holdings (ITOC) Financial Data — TTM Revenue $523K, Net Loss -$5.1M, EPS -$0.32, D/E 1.8%, ROE -71.3%, StockAnalysis.com / Investing.com / CNBC,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Pheton Holdings Stock Manipulation Scandal — 95% Stock Collapse, Bear Cave Allegations, WhatsApp Trading Group Promotion, Company Denial, Benzinga / Bear Cave / Investing.com, July 2025</w:t>
      </w:r>
    </w:p>
    <w:p>
      <w:pPr>
        <w:spacing w:before="20" w:after="20"/>
        <w:ind w:left="170"/>
      </w:pPr>
      <w:r>
        <w:rPr>
          <w:rFonts w:ascii="Calibri" w:hAnsi="Calibri"/>
          <w:b/>
          <w:color w:val="4A6B25"/>
          <w:sz w:val="15"/>
        </w:rPr>
        <w:t xml:space="preserve">3. </w:t>
      </w:r>
      <w:r>
        <w:rPr>
          <w:rFonts w:ascii="Calibri" w:hAnsi="Calibri"/>
          <w:b w:val="0"/>
          <w:color w:val="3A4A28"/>
          <w:sz w:val="17"/>
        </w:rPr>
        <w:t>Pheton Holdings / iTonic Corporation Acquisition (51% Stake) and Corporate Name Change — GlobeNewsWire / Nasdaq / Yahoo Finance, December 2025 - January 2026</w:t>
      </w:r>
    </w:p>
    <w:p>
      <w:pPr>
        <w:spacing w:before="20" w:after="20"/>
        <w:ind w:left="170"/>
      </w:pPr>
      <w:r>
        <w:rPr>
          <w:rFonts w:ascii="Calibri" w:hAnsi="Calibri"/>
          <w:b/>
          <w:color w:val="4A6B25"/>
          <w:sz w:val="15"/>
        </w:rPr>
        <w:t xml:space="preserve">4. </w:t>
      </w:r>
      <w:r>
        <w:rPr>
          <w:rFonts w:ascii="Calibri" w:hAnsi="Calibri"/>
          <w:b w:val="0"/>
          <w:color w:val="3A4A28"/>
          <w:sz w:val="17"/>
        </w:rPr>
        <w:t>iTonic Holdings (ITOC) Market Cap $5.46M, Stock Price $0.33, 17.05M Shares Outstanding — StockAnalysis.com / Morningstar / CNBC,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