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KNX</w:t>
      </w:r>
      <w:r>
        <w:rPr>
          <w:rFonts w:ascii="Calibri" w:hAnsi="Calibri"/>
          <w:b/>
          <w:color w:val="1A2010"/>
          <w:sz w:val="40"/>
        </w:rPr>
        <w:t xml:space="preserve">  Knight-Swift Transportation Holdings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2026-09-03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Trucking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Knight-Swift Transportation Holdings is the largest full-truckload carrier in North America, operating a diversified freight transportation platform spanning truckload, less-than-truckload (LTL), logistics, and intermodal services across the United States, Mexico, and Canada. The company reported Q2 2026 total revenue of $2.1B (+12.6% YoY) with adjusted EPS of $0.63 (+80% YoY), signaling cyclical earnings recovery. CEO Adam Miller leads the company following Dave Jackson's departure. Market cap approximately $12B.</w:t>
      </w:r>
    </w:p>
    <w:p>
      <w:r>
        <w:rPr>
          <w:rFonts w:ascii="Calibri" w:hAnsi="Calibri"/>
          <w:b/>
          <w:color w:val="6E8450"/>
          <w:sz w:val="18"/>
        </w:rPr>
        <w:t>28,000 Employees · https://www.knight-swift.com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Knight-Swift has executed a multi-year acquisition-driven transformation from pure truckload carrier to diversified freight platform. The 2017 Knight-Swift merger created the largest TL carrier, followed by strategic LTL entry through AAA Cooper acquisition and the 2023 US Xpress deal that added significant capacity [1]. The decision to preserve acquired carriers' separate brands and cultures while integrating technology demonstrates operational sophistication. AI Deployment (1/2): Knight-Swift deployed Netradyne's advanced AI-powered Driver-i D-450 and D-215 fleet safety dashcams across 15,500 Knight and Swift trucks, using computer vision for real-time driver safety monitoring and positive reinforcement [2]. No standalone AI products generate external revenue. Market Share (2/2): Knight-Swift is the undisputed largest full-truckload carrier in North America with a rapidly growing LTL presence, holding dominant market share in a highly fragmented $900B+ freight industry [1]. Product Pipeline (0/2): No next-generation products with specific timelines; improvements are operational and incremental within existing freight modes. R&amp;D Intensity (0/1): Trucking is not an R&amp;D-intensive industry, and Knight-Swift's technology spending is standard for large carriers.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Knight-Swift's mission centers on operational excellence, safety, and service delivery — standard corporate language interchangeable with any large transportation company. The company does not articulate a deeper purpose beyond efficient freight movement and shareholder returns [2]. Community Impact (0/2): No evidence of significant charitable programs or community investment beyond standard corporate giving was identified. Employee Retention (1/2): The trucking industry suffers chronic driver shortages with typical annual turnover of 70-90% for large carriers. Knight-Swift's retention is reportedly better than industry average due to competitive pay, modern equipment, and safety-focused culture, but remains structurally challenged by the industry's labor dynamics [2]. Insider Buying (0/2): Evidence of insider selling rather than buying, with leadership adjusting exposure and operating footprint to current freight market conditions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D/E of 38% is conservative, scoring 1.0 against the 70% target (1x weight) [3]. ROE of approximately 2.1% is well below the 15% target, scoring 0.14 (2x weight) [3]. Revenue growth YoY of approximately 7% (Q1 +1.4%, Q2 +12.6% total) is below the 10% target, scoring 0.9 (1x weight) [1]. Revenue growth 5yr CAGR of approximately 2% reflects flat earnings through the freight recession despite acquisitions, scoring 0.47 (2x weight). Forward P/E of 28.37 is above the 20 target, scoring 0.79 (1x weight) [3]. Profit margin of 1.9% is well below the 20% target, scoring 0.095 (1x weight) [3]. PEG ratio unavailable, excluded. Weighted sum: (1x1.0 + 2x0.14 + 1x0.9 + 2x0.47 + 1x0.79 + 1x0.095) = 4.0 out of max 8.0. Score: 4.0/8.0 x 10 = 5. Liquidity floor passes easily: 2.92M shares x $72.42 = ~$211M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Knight-Swift demonstrates mixed infinite game characteristics. The company has shown strategic patience through the freight recession, investing in LTL expansion and fleet modernization despite cyclically depressed earnings. However, the acquisition-driven growth strategy and focus on being the 'biggest' carrier reflect a finite game orientation of winning through scale rather than playing to endure through a compelling Just Cause. The CEO transition from Jackson to Adam Miller introduces both risk and potential for cultural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Knight-Swift's strategic narrative centers on scale, efficiency, and shareholder value creation — quintessential finite game objectives. While the company serves an essential economic function (moving freight that powers the U.S. economy), this is framed as a business opportunity rather than a cause. The safety mission with Netradyne AI dashcams has genuine purpose but is secondary to the growth-through-acquisition narrative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Knight-Swift's decision to preserve acquired carriers' separate cultures and brands (AAA Cooper, US Xpress) rather than imposing top-down integration shows organizational respect for team identity [2]. The safety-focused culture with positive reinforcement through AI dashcams reflects some trust-building orientation. However, the trucking industry's structural high turnover limits deep organizational trust, and the CEO transition creates transitional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Knight-Swift acknowledges competitive dynamics with J.B. Hunt, Old Dominion, and Schneider National constructively. Management references the evolving bid environment and market dynamics rather than competitor destruction, and the multi-modal expansion into LTL reflects learning from Old Dominion's superior margin profile rather than purely defensive positioning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Knight-Swift has meaningfully evolved from a pure truckload carrier to a diversified freight platform through strategic entry into LTL (AAA Cooper), logistics, and intermodal [1]. These moves represent genuine business model expansion driven by the recognition that single-mode trucking faces structural limits. However, the evolution is incremental rather than transformative — the company is still a truck carrier, just a bigger 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continued investing in LTL capacity expansion and acquired US Xpress during the freight recession despite near-zero GAAP earnings. Q2 2026 adjusted operating ratio improved 240bps to 91.4% while maintaining the dividend, demonstrating willingness to invest through the cycle [1]. Q3 guidance of $0.71-$0.77 adjusted EPS reflects confidence in the recovery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Knight-Swift is a cyclical recovery play trading at forward P/E of ~28x near trough earnings, with Q2 2026 demonstrating clear earnings inflection — adjusted EPS of $0.63 (+80% YoY), adjusted operating income up 45.5% to $151M, and adjusted operating ratio improving 240bps to 91.4% [1]. As the largest full-truckload carrier in North America with a growing LTL franchise, Knight-Swift is positioned to benefit disproportionately from freight market tightening. Q3 2026 guidance of $0.71-$0.77 adjusted EPS would represent continued acceleration. The conservative 38% D/E ratio provides balance sheet flexibility, and the Inspire Impact Score of 53 (ALIGNED) supports faith-based allocation. The EPA SmartWay program recognition and 4.5% fleet emissions reduction demonstrate genuine environmental commitment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gap between current fundamentals and the stock's valuation. Forward P/E of ~28x prices in substantial earnings recovery that remains early-stage — profit margin of just 1.9% and ROE of 2.1% are well below historical norms and cost of capital [3]. The dividend payout ratio exceeds 180% of TTM earnings, making the current $0.80 annual dividend unsustainable without a meaningful earnings recovery. The 0.86-1.1% dividend yield is too low to qualify for the Dividend sleeve. H1 2026 net income fell to $41.9M despite higher revenue, highlighting the contrast between improving quarterly trends and year-to-date profitability pressure [1]. Autonomous trucking technology, while distant, represents existential long-term risk for asset-heavy carriers. US Xpress integration adds capacity into an uncertain freight market. Revenue growth 5yr CAGR of ~2% reflects structural industry challenges that acquisitions have merely masked.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market tightening driving rate recovery across truckload and LTL segments, with Q2 2026 revenue per mile up 5.5% YoY and management citing a rapidly evolving bid environment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Q3 2026 earnings guidance of $0.71-$0.77 adjusted EPS would confirm accelerating recovery trajectory and potentially compress the forward P/E toward a more reasonable valuation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LTL network integration and margin improvement as AAA Cooper operations achieve scale economies within the Knight-Swift platform, approaching Old Dominion-level profitability over time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cycle recovery stalls in H2 2026, leaving profit margin at 1.9% and the dividend unsustainable at 180%+ payout ratio, potentially forcing a dividend cut that damages investor confidence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Autonomous trucking technology advances by Aurora, Kodiak, and Waymo compress long-term earnings power for traditional asset-heavy carriers, challenging the premium forward P/E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US Xpress integration costs and underperformance drag on consolidated margins during a period when the core business needs every basis point of margin improvement to sustain profitability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Trucking is a physical-world business that AI structurally cannot substitute — freight must be physically moved by trucks on roads, loaded and unloaded at facilities, and managed across complex logistics networks [1]. Knight-Swift's 28,000 employees, thousands of tractors and trailers, and national terminal network represent deep physical infrastructure. Regulatory requirements (CDL licensing, FMCSA compliance, hours-of-service rules) create additional barriers to AI displacement. AI may even increase demand for trucking as e-commerce and AI-driven supply chain optimization accelerate freight volumes. However, autonomous trucking technology (Aurora, Kodiak, Waymo) represents a long-term competitive pressure, though full Class 8 autonomy at scale remains beyond 2030 [2]. AI Opportunity (0/1): Knight-Swift deploys AI for fleet safety monitoring (Netradyne dashcams) and route optimization internally but does not generate external AI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Knight-Swift Q2 2026 Earnings Release — Total Revenue $2.1B (+12.6%), Adjusted EPS $0.63 (+80%), Adjusted OR 91.4%, Q3 Guidance $0.71-$0.77,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Knight-Swift AI and Leadership — Netradyne AI Dashcam Deployment (15,500 Trucks), CEO Adam Miller Transition, LTL Culture Integration, BusinessWire/FleetOwner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StockAnalysis, GuruFocus, Yahoo Finance — KNX Key Statistics: Forward P/E 28.37, D/E 38%, ROE 2.1%, Profit Margin 1.9%, Avg Volume 2.92M, Stock Price $72.42,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Knight-Swift ESG — EPA SmartWay High Performers List, 4.5% Fleet Emissions Reduction, Sustainability Report, 2021-2026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