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MBLY</w:t>
      </w:r>
      <w:r>
        <w:rPr>
          <w:rFonts w:ascii="Calibri" w:hAnsi="Calibri"/>
          <w:b/>
          <w:color w:val="1A2010"/>
          <w:sz w:val="40"/>
        </w:rPr>
        <w:t xml:space="preserve">  Mobileye Global Inc.</w:t>
      </w:r>
    </w:p>
    <w:p>
      <w:pPr>
        <w:spacing w:after="120"/>
      </w:pPr>
      <w:r>
        <w:rPr>
          <w:rFonts w:ascii="Calibri" w:hAnsi="Calibri"/>
          <w:b/>
          <w:color w:val="6E8450"/>
          <w:sz w:val="18"/>
        </w:rPr>
        <w:t>GROWTH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 Parts · NASDAQ · Israel</w:t>
      </w:r>
    </w:p>
    <w:p>
      <w:pPr>
        <w:spacing w:after="80"/>
      </w:pPr>
      <w:r>
        <w:rPr>
          <w:rFonts w:ascii="Calibri" w:hAnsi="Calibri"/>
          <w:b w:val="0"/>
          <w:color w:val="3A4A28"/>
          <w:sz w:val="20"/>
        </w:rPr>
        <w:t>Mobileye Global Inc. develops and deploys advanced driver-assistance systems (ADAS) and autonomous driving technologies. Its EyeQ system-on-chip platform powers ADAS features in over 200 million vehicles from more than 50 OEMs worldwide. Products include SuperVision (hands-free highway driving), Mobileye Chauffeur (eyes-off L4 autonomy), and the Mobileye Drive self-driving system. Founded in 1999 by Prof. Amnon Shashua in Jerusalem, Shashua announced in July 2026 that he will step down as CEO once a successor is appointed. The company is pivoting to become a vertically integrated robotaxi operator and acquired Mentee Robotics for humanoid robotics. Intel holds approximately 88% economic stake with 97% voting control. Q2 CY2026 revenue was $508M with adjusted operating margin of 31%. Full-year 2026 guidance: $1.97-$2.02B revenue, $365-$425M adjusted operating income.</w:t>
      </w:r>
    </w:p>
    <w:p>
      <w:r>
        <w:rPr>
          <w:rFonts w:ascii="Calibri" w:hAnsi="Calibri"/>
          <w:b/>
          <w:color w:val="6E8450"/>
          <w:sz w:val="18"/>
        </w:rPr>
        <w:t>4,200 Employees · https://www.mobileye.com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Mobileye pioneered the ADAS industry with EyeQ chips deployed in 200M+ vehicles across 50+ OEMs, establishing an unmatched installed base in automotive computer vision [1][2]. Q1 2026 delivered 27% revenue growth to $558M driven by a 28% increase in EyeQ SoC volumes. The company launched SuperVision (hands-free highway driving) and Mobileye Chauffeur (eyes-off L4 autonomy), and announced a transformative pivot from technology supplier to vertically integrated robotaxi operator [2]. However, the FY2024 revenue decline ($1.65B vs. $2.08B in FY2023) due to customer inventory corrections exposed cyclical vulnerability. AI Deployment (2/2): Mobileye IS an AI company — its Compound AI System blends deep learning perception, Road Experience Management (REM) mapping, and Responsibility-Sensitive Safety (RSS) to deliver explainable autonomous driving decisions [2]. The EyeQ6 chip processes 176 TOPS of AI inference on-chip. CEO Shashua declared at CES 2026 that autonomous driving's fundamental problems are solved. Market Share (2/2): Mobileye dominates the global ADAS market, powering an estimated 70%+ of front-camera ADAS systems worldwide with an $24.5B future expected revenue pipeline (42% increase from 2022 levels) and 17 new vehicle models launching on Mobileye technology from 2026 [2]. Product Pipeline (2/2): Gen3 autonomous driving software stack expected by year-end 2026, commercial robotaxi deployment in Orlando on track for late 2026, Mentee Robotics acquisition extending Mobileye's AI into humanoid robotics — all with specific timelines and demonstrable prototypes shown at CES 2026 [2][3]. R&amp;D Intensity (1/1): R&amp;D expenses represent a dominant share of total costs, reflecting the company's technology-first DNA and commitment to solving autonomous driving across both ADAS and L4 applications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Mobileye's founding purpose of eliminating road fatalities through technology is specific, thoughtful, and connects the company's work to a profound societal cause — over 1.3 million people die in road accidents annually, and Mobileye's ADAS technology has demonstrably reduced crashes in equipped vehicles [2]. Prof. Shashua maintained this vision for 27 years since founding, and the expansion into robotaxis and Physical AI extends rather than abandons the purpose. However, Shashua's announced departure as CEO (July 2026) introduces uncertainty about whether the cause will survive beyond the founder with the same depth [3]. Community Impact (1/2): Mobileye's core technology directly addresses road safety — a genuine societal benefit deployed across 200M+ vehicles. Aftermarket collision avoidance systems serve commercial fleets and public transit in multiple countries [2]. However, dedicated charitable programs, community investment initiatives, or philanthropic commitments beyond the core business are not prominently reported. Employee Retention (0/2): No specific voluntary turnover, average tenure, or employee satisfaction data is publicly available for Mobileye. The company grew headcount to 4,200 by end of 2025, but headcount growth alone does not constitute retention evidence per the rubric. Insider Buying (0/2): No evidence of meaningful net insider buying in the 2026 period was identified. The CEO transition and Intel's historical pattern of share sales diminish the insider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Mobileye has a fortress balance sheet with $1.34B cash against minimal debt (D/E effectively 0%), earning a perfect score on leverage [4]. Revenue growth is strong at 14.5% YoY for FY2025 (scoring 1.0), with Q1 2026 delivering 27% growth before Q2 normalized to flat YoY at $508M [1]. The 5-year revenue CAGR of approximately 8% scores 0.87 (2x weight). Forward PEG of 0.30 is exceptional, scoring a perfect 1.0 (2x weight), indicating the stock is very attractively priced relative to expected growth [4]. Forward P/E of approximately 24x (estimated from adjusted operating income guidance of $365-425M and R&amp;D Law benefit) scores 0.90. The primary drags are GAAP profitability metrics — ROE of -3.27% (scoring 0.0 with 2x weight) and net profit margin of -20.70% (scoring 0.0), distorted by the $3.9B goodwill impairment charge and intangible amortization from Intel's acquisition [1]. On an adjusted basis, Q2 2026 operating margin expanded to 31% with adjusted operating income up 46% YoY, and full-year adjusted operating income guidance was raised 88% to $365-425M [1]. Liquidity cleared: 6.5M avg daily volume x $10 = $65M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Mobileye under Prof. Amnon Shashua exhibits strong infinite game characteristics — a genuine purpose around road safety validated by 27 years of execution, willingness to invest in long-term capabilities (L4 autonomy, humanoid robotics), and existential flexibility in pivoting from technology supplier to integrated robotaxi operator. However, Shashua's July 2026 announcement that he will step down as CEO introduces the most significant leadership transition in the company's 27-year history, testing whether the Just Cause survives beyond the founder. Intel's 97% voting control adds structural tension between Mobileye's long-term vision and Intel's own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Mobileye's founding purpose of eliminating road fatalities through technology is a genuine cause that transcends quarterly results — over 1.3 million people die in road accidents annually, and Mobileye's ADAS technology has demonstrably reduced crashes in equipped vehicles [2]. Prof. Shashua maintained this vision for 27 years, and the expansion into robotaxis and Physical AI extends rather than abandons the purpose. At CES 2026, Shashua declared autonomous driving's fundamental problems are solved, showing conviction in the cause's achievability [2]. However, Shashua's July 2026 announcement that he will step down introduces uncertainty about whether the cause will survive the founder's departure with the same depth and commitment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Mobileye's leadership has been remarkably stable under Shashua for 27 years, with key executives maintaining long tenures [2]. The Israel-based R&amp;D culture fosters tight-knit engineering teams, and the company grew headcount to 4,200 in 2025. The board emphasized 'continuity of strategy, leadership and execution' during the CEO transition announcement [3]. However, the dual-class share structure with Intel's 97% voting control could create trust challenges — employees may question whether Mobileye's direction serves its own mission versus Intel's interests. The CEO transition itself introduces organizational uncertainty that could erode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Mobileye explicitly acknowledges and learns from competitors. Prof. Shashua has publicly differentiated Mobileye's approach (camera-first, explainable AI with RSS safety layers) from Tesla's pure end-to-end vision and Waymo's lidar-heavy approach, using competitive pressure to sharpen strategic positioning [2]. The decision to pursue vertical robotaxi integration was a direct response to Waymo demonstrating the value of owning the full stack. The Compound AI System — blending neural networks with engineered safety layers — was explicitly motivated by limitations exposed by competitors' approaches. This reflects infinite competitive mindset: using rivals to improve rather than to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Mobileye has demonstrated meaningful strategic pivots — from pure chip supplier to integrated driving system provider (SuperVision, Chauffeur), and now to vertically integrated robotaxi operator and Physical AI company through the Mentee Robotics acquisition [2]. The transition from selling components to owning the entire autonomous driving stack represents genuine existential flexibility driven by the Just Cause (making roads safer requires controlling the full system). However, these pivots remain commercially unvalidated — the robotaxi and humanoid robotics bets are pre-revenue, and Intel's controlling interest constrains management's degrees of freedom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Shashua has made bold strategic moves — announcing a vertically integrated robotaxi business that requires capital-intensive operations, acquiring Mentee Robotics (~$900M) to enter humanoid robotics, maintaining heavy R&amp;D investment despite negative GAAP profitability, and declaring autonomous driving's fundamental problems are solved at CES 2026 [2][3]. The company raised adjusted operating income guidance 88% (to $365-425M) through the R&amp;D Law benefit while still investing aggressively in L4 autonomy. However, Shashua's decision to step down as CEO — while courageous in recognizing the company may need different leadership for the next phase — also introduces execution risk at a critical strategic inflection 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Mobileye is the dominant ADAS technology provider with EyeQ chips deployed in 200M+ vehicles across 50+ OEMs, a $24.5B future revenue pipeline, and a clear technology roadmap from L2 ADAS through L4 autonomous driving [1][2]. Q1 2026 delivered 27% revenue growth to $558M, Q2 achieved 31% adjusted operating margin with adjusted operating profit up 46% YoY, and management raised full-year 2026 guidance to $1.97-$2.02B revenue with adjusted operating income of $365-$425M — an 88% midpoint increase driven by the R&amp;D Law benefit [1]. The balance sheet is fortress-grade — zero debt against $1.34B cash — and Forward PEG of 0.30 indicates the stock is deeply undervalued relative to projected growth [4]. The expansion into vertically integrated robotaxis (Orlando deployment on track for late 2026) and Physical AI via Mentee Robotics positions Mobileye for revenue streams beyond traditional Tier-1 supply. At ~$10 per share, significant execution risk appears priced in.</w:t>
      </w:r>
    </w:p>
    <w:p>
      <w:pPr>
        <w:spacing w:after="120"/>
      </w:pPr>
      <w:r>
        <w:rPr>
          <w:rFonts w:ascii="Calibri" w:hAnsi="Calibri"/>
          <w:b w:val="0"/>
          <w:color w:val="3A4A28"/>
          <w:sz w:val="20"/>
        </w:rPr>
        <w:t>The bear case centers on profitability, leadership transition, and competitive intensity. GAAP financials remain negative with -20.7% net margin and -3.3% ROE, distorted by impairment charges and intangible amortization but reflecting the reality that GAAP profitability remains elusive despite strong adjusted metrics [4]. Founder CEO Amnon Shashua announced in July 2026 that he will step down once a successor is appointed — a critical leadership transition at the exact moment the company is pivoting from technology supplier to integrated robotaxi operator, entering humanoid robotics, and navigating intensifying competition [3]. Tesla FSD is scaling rapidly with a pure vision approach that could prove technologically superior, Waymo has demonstrated commercial L4 robotaxi service at scale, and Nvidia's DRIVE platform enables OEMs to reduce Mobileye dependence. Intel's 97% voting control creates persistent overhang — Intel's own financial difficulties could force strategic decisions misaligned with Mobileye's long-term vision, including further share sales. Q2 2026 revenue was flat YoY at $508M, suggesting the Q1 growth surge may not be sustainable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operating income guidance raised 88% to $365-$425M for FY2026, driven by R&amp;D Law tax benefit that management expects to sustainably raise the margin baseline — transforming Mobileye's profitability profile from persistently negative to potentially mid-20s% adjusted operating margins [1]</w:t>
      </w:r>
    </w:p>
    <w:p>
      <w:pPr>
        <w:spacing w:before="40" w:after="40"/>
        <w:ind w:left="283"/>
      </w:pPr>
      <w:r>
        <w:rPr>
          <w:rFonts w:ascii="Calibri" w:hAnsi="Calibri"/>
          <w:b/>
          <w:color w:val="4A6B25"/>
          <w:sz w:val="20"/>
        </w:rPr>
        <w:t xml:space="preserve">2. </w:t>
      </w:r>
      <w:r>
        <w:rPr>
          <w:rFonts w:ascii="Calibri" w:hAnsi="Calibri"/>
          <w:b w:val="0"/>
          <w:color w:val="3A4A28"/>
          <w:sz w:val="20"/>
        </w:rPr>
        <w:t>Gen3 autonomous driving software stack expected by year-end 2026 and commercial robotaxi deployment in Orlando on track for late 2026, representing the first commercial validation of Mobileye's vertically integrated robotaxi business model [2]</w:t>
      </w:r>
    </w:p>
    <w:p>
      <w:pPr>
        <w:spacing w:before="40" w:after="40"/>
        <w:ind w:left="283"/>
      </w:pPr>
      <w:r>
        <w:rPr>
          <w:rFonts w:ascii="Calibri" w:hAnsi="Calibri"/>
          <w:b/>
          <w:color w:val="4A6B25"/>
          <w:sz w:val="20"/>
        </w:rPr>
        <w:t xml:space="preserve">3. </w:t>
      </w:r>
      <w:r>
        <w:rPr>
          <w:rFonts w:ascii="Calibri" w:hAnsi="Calibri"/>
          <w:b w:val="0"/>
          <w:color w:val="3A4A28"/>
          <w:sz w:val="20"/>
        </w:rPr>
        <w:t>SuperVision hands-free driving system launching across 17 new vehicle models from 2026, expanding Mobileye's revenue per vehicle from ~$50 (EyeQ ADAS) to $500-$1,000+ for premium automated driving systems, supported by the $24.5B future revenue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founder Prof. Amnon Shashua stepping down after 27 years at the most critical strategic inflection point in the company's history — pivoting to integrated robotaxi operations, entering humanoid robotics, and navigating a board-led successor search during intensifying competition from Tesla FSD, Waymo, and Nvidia [3]</w:t>
      </w:r>
    </w:p>
    <w:p>
      <w:pPr>
        <w:spacing w:before="40" w:after="40"/>
        <w:ind w:left="283"/>
      </w:pPr>
      <w:r>
        <w:rPr>
          <w:rFonts w:ascii="Calibri" w:hAnsi="Calibri"/>
          <w:b/>
          <w:color w:val="4A6B25"/>
          <w:sz w:val="20"/>
        </w:rPr>
        <w:t xml:space="preserve">2. </w:t>
      </w:r>
      <w:r>
        <w:rPr>
          <w:rFonts w:ascii="Calibri" w:hAnsi="Calibri"/>
          <w:b w:val="0"/>
          <w:color w:val="3A4A28"/>
          <w:sz w:val="20"/>
        </w:rPr>
        <w:t>Intel's 97% voting control and history of share sales creates persistent overhang — Intel's own financial pressures could force strategic decisions that prioritize Intel's interests over Mobileye's long-term vision, including further divestiture at unfavorable terms [3]</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negative (-20.7% net margin, -3.3% ROE) despite 31% adjusted operating margin in Q2, and Q2 revenue was flat YoY at $508M after Q1's 27% growth, raising questions about the sustainability of growth momentum and the gap between adjusted and GAAP economics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Mobileye is an AI-native company — AI is the core product, not a peripheral tool. The Compound AI System combining deep learning perception with RSS safety layers and REM mapping represents a deeply integrated technology stack that IS the competitive moat [2]. The EyeQ6 chip (176 TOPS) is purpose-built for automotive AI inference, and the safety validation requirements of ADAS/autonomous driving create regulatory and certification barriers that generic AI cannot easily surmount. The installed base of 200M+ vehicles generates proprietary mapping data that compounds over time. However, Mobileye faces genuine AI-native competitors: Tesla FSD scales a pure vision end-to-end neural network approach, Waymo has demonstrated commercial L4 robotaxi service, and Nvidia's DRIVE platform enables OEMs to build competing in-house solutions [2]. The risk is not that AI disrupts Mobileye but that superior AI implementations from these competitors erode its dominant 70%+ ADAS market share. AI Opportunity (1/1): Mobileye's entire $2B revenue base is AI-generated — EyeQ SoCs, SuperVision, and Chauffeur are all AI-powered products. Expansion into vertically integrated robotaxis (Orlando late 2026) and humanoid robotics (Mentee Robotics acquisition) extends the AI revenue opportunity into Physical AI markets beyond automotive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Mobileye Q1-Q2 2026 Earnings — Q1 revenue $558M (+27% YoY), Q2 revenue $508M (flat YoY), Q2 adjusted operating margin 31% (+46% YoY profit growth), raised FY2026 guidance to $1.97-$2.02B revenue and $365-$425M adjusted operating income, April-July 2026</w:t>
      </w:r>
    </w:p>
    <w:p>
      <w:pPr>
        <w:spacing w:before="20" w:after="20"/>
        <w:ind w:left="170"/>
      </w:pPr>
      <w:r>
        <w:rPr>
          <w:rFonts w:ascii="Calibri" w:hAnsi="Calibri"/>
          <w:b/>
          <w:color w:val="4A6B25"/>
          <w:sz w:val="15"/>
        </w:rPr>
        <w:t xml:space="preserve">2. </w:t>
      </w:r>
      <w:r>
        <w:rPr>
          <w:rFonts w:ascii="Calibri" w:hAnsi="Calibri"/>
          <w:b w:val="0"/>
          <w:color w:val="3A4A28"/>
          <w:sz w:val="17"/>
        </w:rPr>
        <w:t>Mobileye Corporate &amp; CES 2026 — 200M+ vehicles deployed, $24.5B pipeline, Gen3 stack expected year-end 2026, Orlando robotaxi on track late 2026, Mentee Robotics acquisition, Compound AI System,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Mobileye CEO Succession — Prof. Amnon Shashua to step down as CEO, board searching for successor, offered chair role, vertically integrated robotaxi pivot, TechCrunch/TipRanks,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Investing.com — MBLY Key Statistics: Stock Price ~$10, PEG 0.30, D/E 0%, ROE -3.27%, Profit Margin -20.70%, Avg Volume 6.5M,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