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NABL</w:t>
      </w:r>
      <w:r>
        <w:rPr>
          <w:rFonts w:ascii="Calibri" w:hAnsi="Calibri"/>
          <w:b/>
          <w:color w:val="1A2010"/>
          <w:sz w:val="40"/>
        </w:rPr>
        <w:t xml:space="preserve">  N-able, Inc.</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N-able, Inc. provides cloud-based software solutions for IT services management to managed service providers (MSPs). Spun off from SolarWinds in July 2021. Products include remote monitoring and management (RMM), data protection, endpoint detection and response (EDR), and security solutions. FY2025 ARR of $540M growing 12% with 30% adjusted EBITDA margin. Full-year 2026 revenue guidance of $554-559M representing 8-9% growth.</w:t>
      </w:r>
    </w:p>
    <w:p>
      <w:r>
        <w:rPr>
          <w:rFonts w:ascii="Calibri" w:hAnsi="Calibri"/>
          <w:b/>
          <w:color w:val="6E8450"/>
          <w:sz w:val="18"/>
        </w:rPr>
        <w:t>2,000 Employees · https://www.n-able.com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N-able spun off from SolarWinds in July 2021 and has built a cloud-first MSP platform, expanding from RMM into data protection, endpoint detection, and managed detection and response. Revenue grew from ~$340M at spinoff to $540M ARR in 2025. However, this is steady expansion of existing capabilities rather than transformative innovation [1]. AI Deployment (1/2): N-able appointed Robert Johnston as Chief Innovation Officer and Nicole Reineke as Chief AI Officer in May 2026 to accelerate AI integration [2]. CEO Pagliuca has stated that AI is becoming a competitive risk for MSPs who fail to adopt it, but specific AI products shipping to customers or quantified AI-driven cost savings have not yet been disclosed. Market Share (1/2): N-able is a meaningful player in the MSP software market but not the leader — ConnectWise, Datto (Kaseya), and others compete for MSP mindshare. N-able's 25,000+ MSP partners represent solid traction without category dominance [1]. Product Pipeline (0/2): AI integration into RMM and security products is planned, and the C-suite appointments signal intent, but no specific next-generation products with defined launch dates or revenue targets have been announced. R&amp;D Intensity (1/1): As a pure-play software company, N-able invests meaningfully in product development relative to revenue, with continuous platform enhancements and security feature additions.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N-able's purpose of enabling IT services providers to help small and medium businesses thrive is clear and specific to its ecosystem — MSPs serve as technology lifelines for SMBs that lack in-house IT, making N-able's tools critical to digital equity [3]. The mission identifies a clear beneficiary (SMBs via MSPs) but is not deeply inspiring or distinctive. Community Impact (1/2): N-able published an inaugural ESG report addressing e-waste, carbon emissions, and diversity. The company maintains a bug bounty program through Bugcrowd and follows ISO 27001 standards for cybersecurity governance [4]. General corporate responsibility without distinctive community investment. Employee Retention (0/2): No specific employee retention data, turnover rates, or tenure metrics are publicly available. CEO John Pagliuca has led since spinoff, providing leadership continuity, but no evidence of exceptional organizational trust.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N-able demonstrates strong revenue momentum with 12% YoY growth in FY2025 and 11.3% 5-year revenue CAGR, both at or above the 10% target [1]. Forward P/E of approximately 10.2x based on analyst consensus EPS of $0.42 for 2026 is well below the 20 target, providing excellent valuation on this metric [5]. D/E of 55% is comfortably below the 70% target. However, profitability is a significant weakness — trailing GAAP profit margin of -3.3% and ROE of -1.33% both score at floor [5]. The company generates $114-118M in unlevered free cash flow guidance for 2026, and adjusted EBITDA margin of 30% demonstrates underlying operational profitability masked by GAAP-basis amortization of intangibles from the SolarWinds spinoff. Total debt of $394M against $112M cash creates manageable 1.8x net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N-able plays a mixed-to-finite game as a relatively young post-spinoff company focused on growth metrics and margin expansion. The MSP empowerment mission is genuine but has not been tested through crisis or decades of consistent execution. Strategic decisions are primarily driven by SaaS metrics — ARR growth, EBITDA margins, net retention — rather than by a cause that inspires sacrifice. The company's partnership culture and CEO continuity provide some infinite-game elements, but the 5-year track record post-spinoff is too short to demonstrate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Enabling MSPs to help SMBs thrive is a reasonable purpose that connects N-able's software to digital equity for small businesses, but it reads more as a market positioning statement than an enduring cause that shapes strategic decisions [3]. The company has only existed independently since the July 2021 SolarWinds spinoff — 5 years is insufficient to validate a cause through market cycles, leadership transitions, or crisis. No evidence that the mission drives capital allocation decisions or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Pagliuca has provided consistent leadership since the 2021 spinoff, and the company emphasizes trust and partnership in its MSP relationships [3]. N-able's culture is described as expert-driven with collaboration-focused programs to help partners succeed. No major cultural controversies, mass layoffs, or leadership upheavals have been reported. However, no quantitative evidence of exceptional employee trust or retention distinguishes N-able from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Pagliuca explicitly acknowledges that AI is becoming a competitive risk for MSPs, framing the threat as motivation for N-able and its partners to evolve rather than as an enemy to defeat [2]. The company's competitive language focuses on helping MSPs adapt and improve rather than defeating ConnectWise or Kaseya, and the partnership-first philosophy suggests a mindset oriented toward mutual improvement in the MSP ecosystem.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SolarWinds spinoff was imposed on N-able rather than chosen proactively — it was driven by the SolarWinds supply chain attack fallout in 2020, not by a cause-driven strategic decision [1]. Since independence, N-able has incrementally expanded its product suite (RMM to security to data protection) but has not demonstrated transformative flexibility. The company is still executing on its original thesis of cloud-first MSP tools without facing the kind of existential test that demands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N-able has maintained 30% adjusted EBITDA margins while continuing to invest in product development and AI capabilities, demonstrating discipline rather than cutting R&amp;D for short-term earnings [1]. The appointment of dedicated Chief Innovation Officer and Chief AI Officer in May 2026 signals long-term investment commitment [2]. However, the company has not faced a defining moment requiring genuine sacrifice — no downturn investment, no walking away from profitable but misaligned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N-able is a pure-play MSP software platform with $540M ARR growing 12% in FY2025, 30% adjusted EBITDA margins, and $114-118M projected unlevered free cash flow for 2026 — a high-quality SaaS profile at an attractive forward P/E of approximately 10x [1][5]. The MSP market is structurally growing as SMBs increasingly outsource IT management amid rising cybersecurity complexity and AI adoption challenges. N-able's 25,000+ MSP partners provide a sticky, recurring revenue base with strong net retention. The appointment of dedicated Chief Innovation Officer and Chief AI Officer in May 2026 signals commitment to AI-powered product evolution [2]. At $4.30 per share with $793M market cap, the stock trades at a significant discount to SaaS peers on both revenue and cash flow multiples.</w:t>
      </w:r>
    </w:p>
    <w:p>
      <w:pPr>
        <w:spacing w:after="120"/>
      </w:pPr>
      <w:r>
        <w:rPr>
          <w:rFonts w:ascii="Calibri" w:hAnsi="Calibri"/>
          <w:b w:val="0"/>
          <w:color w:val="3A4A28"/>
          <w:sz w:val="20"/>
        </w:rPr>
        <w:t>The bear case centers on GAAP profitability concerns and competitive threats. Trailing net margin of -3.3% and negative ROE reflect significant intangible asset amortization from the SolarWinds spinoff, masking the underlying unit economics but creating real GAAP-basis losses [5]. Total debt of $394M at 1.8x net leverage is manageable but limits flexibility. Revenue growth is decelerating from 12% to 8-9% in 2026 guidance, raising questions about the growth runway. AI poses a dual threat: Microsoft and Google embedding IT management capabilities into platform products could reduce MSP tool demand, while AI automation could compress the billable services that MSPs sell, reducing their need for N-able's tools [2]. The stock has traded down to $4.30 from higher post-spinoff levels, and the SolarWinds heritage association may weigh on brand perception in security-conscious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launches following the May 2026 Chief AI Officer appointment that embed AI-powered automation into RMM and security tools driving accelerated ARR growth beyond the 8-9% 2026 guidance</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as spinoff-related intangible amortization declines and operating leverage from 30% EBITDA margins translates to positive net income validating the 10x forward PE multiple</w:t>
      </w:r>
    </w:p>
    <w:p>
      <w:pPr>
        <w:spacing w:before="40" w:after="40"/>
        <w:ind w:left="283"/>
      </w:pPr>
      <w:r>
        <w:rPr>
          <w:rFonts w:ascii="Calibri" w:hAnsi="Calibri"/>
          <w:b/>
          <w:color w:val="4A6B25"/>
          <w:sz w:val="20"/>
        </w:rPr>
        <w:t xml:space="preserve">3. </w:t>
      </w:r>
      <w:r>
        <w:rPr>
          <w:rFonts w:ascii="Calibri" w:hAnsi="Calibri"/>
          <w:b w:val="0"/>
          <w:color w:val="3A4A28"/>
          <w:sz w:val="20"/>
        </w:rPr>
        <w:t>MSP market expansion as rising cybersecurity threats shadow AI governance requirements and AI complexity drive SMB outsourcing to managed service providers increasing demand for N-able's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12% to 8-9% continues into 2027 as MSP market saturation or large platform competition from Microsoft and Google erodes N-able's growth premium</w:t>
      </w:r>
    </w:p>
    <w:p>
      <w:pPr>
        <w:spacing w:before="40" w:after="40"/>
        <w:ind w:left="283"/>
      </w:pPr>
      <w:r>
        <w:rPr>
          <w:rFonts w:ascii="Calibri" w:hAnsi="Calibri"/>
          <w:b/>
          <w:color w:val="4A6B25"/>
          <w:sz w:val="20"/>
        </w:rPr>
        <w:t xml:space="preserve">2. </w:t>
      </w:r>
      <w:r>
        <w:rPr>
          <w:rFonts w:ascii="Calibri" w:hAnsi="Calibri"/>
          <w:b w:val="0"/>
          <w:color w:val="3A4A28"/>
          <w:sz w:val="20"/>
        </w:rPr>
        <w:t>AI disruption compresses MSP billable hours as automated monitoring and troubleshooting reduce the volume of work requiring N-able's tools potentially shrinking the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GAAP losses persist with -3.3% net margin and negative ROE deterring institutional investors despite strong underlying cash flow generation and adjusted EBITDA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MSP software faces meaningful AI disruption risk from both directions. AI can automate routine IT monitoring, troubleshooting, and patching tasks that currently require MSP technician involvement using N-able's tools — potentially reducing the volume of billable work MSPs perform and their demand for N-able's platform [2]. Microsoft, Google, and other large platform providers are embedding AI-powered IT management capabilities directly into their enterprise products, which could displace third-party MSP tools. However, AI also creates new security threats that increase demand for MSP services (shadow AI governance, AI-powered cyberattacks, compliance complexity), and N-able's role as the technology platform connecting MSPs to these challenges provides structural relevance. CEO Pagliuca explicitly warns that AI is becoming a competitive risk for MSPs, suggesting the company recognizes the threat [2]. AI Opportunity (0/1): While N-able has appointed a Chief AI Officer and plans AI integration, no quantifiable AI-specific revenue has been reported. The company is in the investment phase rather than the monetization phase of its AI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N-able FY2025 Results and 2026 Guidance — ARR $540M (+12% YoY), Revenue Guidance $554-559M, 30% Adjusted EBITDA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N-able AI Strategy — Chief Innovation Officer and Chief AI Officer Appointed May 2026, CEO Pagliuca on AI as MSP Competitive Risk</w:t>
      </w:r>
    </w:p>
    <w:p>
      <w:pPr>
        <w:spacing w:before="20" w:after="20"/>
        <w:ind w:left="170"/>
      </w:pPr>
      <w:r>
        <w:rPr>
          <w:rFonts w:ascii="Calibri" w:hAnsi="Calibri"/>
          <w:b/>
          <w:color w:val="4A6B25"/>
          <w:sz w:val="15"/>
        </w:rPr>
        <w:t xml:space="preserve">3. </w:t>
      </w:r>
      <w:r>
        <w:rPr>
          <w:rFonts w:ascii="Calibri" w:hAnsi="Calibri"/>
          <w:b w:val="0"/>
          <w:color w:val="3A4A28"/>
          <w:sz w:val="17"/>
        </w:rPr>
        <w:t>N-able Company Overview — 25,000+ MSP Partners, Cloud-First IT Management Platform, n-able.com</w:t>
      </w:r>
    </w:p>
    <w:p>
      <w:pPr>
        <w:spacing w:before="20" w:after="20"/>
        <w:ind w:left="170"/>
      </w:pPr>
      <w:r>
        <w:rPr>
          <w:rFonts w:ascii="Calibri" w:hAnsi="Calibri"/>
          <w:b/>
          <w:color w:val="4A6B25"/>
          <w:sz w:val="15"/>
        </w:rPr>
        <w:t xml:space="preserve">4. </w:t>
      </w:r>
      <w:r>
        <w:rPr>
          <w:rFonts w:ascii="Calibri" w:hAnsi="Calibri"/>
          <w:b w:val="0"/>
          <w:color w:val="3A4A28"/>
          <w:sz w:val="17"/>
        </w:rPr>
        <w:t>N-able Inaugural ESG Report — E-Waste, Carbon Emissions, ISO 27001, Bugcrowd Bug Bounty, 2023</w:t>
      </w:r>
    </w:p>
    <w:p>
      <w:pPr>
        <w:spacing w:before="20" w:after="20"/>
        <w:ind w:left="170"/>
      </w:pPr>
      <w:r>
        <w:rPr>
          <w:rFonts w:ascii="Calibri" w:hAnsi="Calibri"/>
          <w:b/>
          <w:color w:val="4A6B25"/>
          <w:sz w:val="15"/>
        </w:rPr>
        <w:t xml:space="preserve">5. </w:t>
      </w:r>
      <w:r>
        <w:rPr>
          <w:rFonts w:ascii="Calibri" w:hAnsi="Calibri"/>
          <w:b w:val="0"/>
          <w:color w:val="3A4A28"/>
          <w:sz w:val="17"/>
        </w:rPr>
        <w:t>N-able Financial Statistics — Stock Price $4.30, Forward PE ~10.2x, D/E 55%, ROE -1.33%, Net Margin -3.3%, Total Debt $394M,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