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ORLY</w:t>
      </w:r>
      <w:r>
        <w:rPr>
          <w:rFonts w:ascii="Calibri" w:hAnsi="Calibri"/>
          <w:b/>
          <w:color w:val="1A2010"/>
          <w:sz w:val="40"/>
        </w:rPr>
        <w:t xml:space="preserve">  O'Reilly Automotive,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33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Specialty Retail - Automotive Parts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O'Reilly Automotive is one of the largest specialty retailers of automotive aftermarket parts in the United States, operating a dual-market model selling to both DIY consumers (roughly 56% of sales) and professional service providers (roughly 44%) [1]. Led by CEO Brad Beckham, the company continued its long streak of comparable-store-sales outperformance in 2026, with Q1 comps up 8.1% and Q2 up 6.0%, prompting management to raise full-year comp sales guidance to 4-6% and full-year revenue guidance to $18.9B-$19.2B [2]. The company has run with negative stockholders' equity for years due to aggressive share buybacks, a structural feature rather than a distress signal given its consistent profitability.</w:t>
      </w:r>
    </w:p>
    <w:p>
      <w:r>
        <w:rPr>
          <w:rFonts w:ascii="Calibri" w:hAnsi="Calibri"/>
          <w:b/>
          <w:color w:val="6E8450"/>
          <w:sz w:val="18"/>
        </w:rPr>
        <w:t>91,000 Employees · https://corporate.oreillyauto.com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O'Reilly has consistently outgrown the broader auto parts retail category through its dual-market strategy, with comp sales guidance raised to 4-6% for FY2026 and Q1/Q2 2026 comps of 8.1% and 6.0% respectively — specific, quantified evidence of sustained share gains, though this reflects disciplined execution of an existing model rather than a transformative pivot [2]. AI Deployment (1/2): O'Reilly has deployed AI-driven inventory management using machine learning to forecast demand and optimize stock levels, but no specific quantified cost savings or revenue impact was disclosed [3]. Market Share (2/2): The company's comp sales growth has consistently and materially outpaced broader retail and its direct competitors, with raised full-year guidance reflecting continued category leadership in professional (DIFM) and DIY auto parts [2]. Product Pipeline (0/2): No next-generation product or platform pipeline with specific launch dates was identified; growth is driven by continued store and distribution center expansion rather than new product lines. R&amp;D Intensity (0/1): No evidence found that R&amp;D spend as a percentage of revenue is above industry norms for a specialty parts retailer.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O'Reilly's 'promote from within' culture and team-member-centric operating philosophy are clearly articulated and have persisted across leadership transitions, but the mission centers on internal culture and customer service excellence rather than a distinctive external purpose that differentiates from peers like AutoZone [3]. Community Impact (0/2): The company operates recycling and hazardous-waste drop-off programs (used oil, batteries, filters), but these are operational/environmental practices rather than distinctive charitable or community investment programs with specific dollar amounts identified. Employee Retention (1/2): The explicit 'promote from within' philosophy and 2023 launch of Team Member Network Groups signal an above-average retention orientation, though Glassdoor reviews show mixed sentiment, with some employees citing 'a disconnect between upper management and the departments they oversaw' [3]. Insider Buying (0/2): No evidence of meaningful net insider buying was found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(growth-stock weighting: PEG 2x, Rev 5yr CAGR 2x; D/E and ROE excluded as unavailable since O'Reilly carries negative stockholders' equity from sustained share buybacks, making both ratios undefined). Revenue growth of 8.47% YoY (TTM) scores 0.95 against the 10% target, and 5-year revenue CAGR of 7.51% scores 0.83 (2x weight) [2]. Forward P/E of 25.72x scores 0.86 against the 20x target, profit margin of 14.27% scores 0.71 against the 20% target, and PEG of 1.93 scores 0.54 (2x weight) against the 1.0 target. With D/E and ROE excluded, the remaining metrics weight heavily toward growth and valuation quality, both solid but not elite. Liquidity clears the floor by a wide margin at ~$543.5M in daily dollar volume ($89.11 × ~6.1M shares).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O'Reilly is an exceptionally well-run, culturally consistent operator whose 'promote from within' philosophy and dual-market focus on parts availability for both DIY and professional customers have persisted across leadership transitions. However, the evidence available frames this as operational excellence and disciplined execution rather than a Sinek-style Just Cause — the company has not made a transformative strategic pivot, and no evidence was found of costly principled stances or an explicit worthy-rivals mindset relative to AutoZone and Advance Auto Parts.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'O'Reilly Way' culture and dual-market commitment to parts availability for both DIY customers and professional service providers is a genuine, consistently-referenced operating philosophy that has survived the CEO transition from Greg Johnson to Brad Beckham, but it reads more as operational identity than an idealistic, service-oriented vision of a future state, and was not found to have been tested through a major industry crisis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explicit 'promote from within' philosophy, internally-sourced CEO succession from Greg Johnson to Brad Beckham, and 2023 launch of Team Member Network Groups indicate meaningful investment in internal career development, though Glassdoor reviews cite a 'disconnect between upper management and the departments they oversaw' in some cases, preventing a top score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O'Reilly leadership framing competition with AutoZone or Advance Auto Parts as a source of self-improvement; available commentary centers on comp-sales outperformance and market share statistics rather than a worthy-rival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O'Reilly has remained a focused automotive aftermarket parts retailer throughout its history with no evidence of a transformative business-model pivot; growth has come from disciplined execution and geographic expansion of the existing model, not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Continued heavy capital investment in distribution center and hub-and-spoke logistics infrastructure to maintain same-hour parts availability for professional customers reflects a long-term capability investment, though no specific instance of leadership sacrificing near-term earnings for a principled stance was identified in available research.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O'Reilly continues to demonstrate best-in-class execution in automotive aftermarket retail — Q1 and Q2 2026 comparable store sales of 8.1% and 6.0% drove management to raise full-year guidance to 4-6% comps and $18.9B-$19.2B revenue, well above the low-single-digit growth typical of mature specialty retail [2]. The dual-market strategy (56% DIY, 44% professional) provides resilience across economic cycles — an aging U.S. vehicle fleet supports steady replacement-parts demand regardless of new car sales trends. The business is structurally immune to AI disruption given its physical parts-distribution model and same-hour delivery infrastructure for professional mechanics, and the company has begun applying machine learning to inventory forecasting to sharpen stock availability.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pace of innovation rather than fundamentals. Forward P/E of 25.72x and PEG of 1.93 price in continued double-digit-adjacent execution that the 7.51% five-year revenue CAGR does not fully validate, and profit margin of 14.27% — while solid — trails the 20% target used in this framework's scoring. Negative stockholders' equity from years of aggressive buybacks, while not a solvency concern given consistent free cash flow generation, means traditional leverage and ROE metrics cannot be meaningfully assessed. Evidence on the Inspiration and Infinite Game dimensions is thin: no community-impact programs with specific dollar figures were found, no insider buying was identified, and the company shows no history of a transformative strategic pivot — this is a highly disciplined operator executing a proven playbook rather than a company built around an evolving, decades-tested Just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comparable-store-sales outperformance — FY2026 guidance raised to 4-6% comps following 8.1% and 6.0% growth in Q1 and Q2 — would validate the durability of the dual-market strategy against a still-cautious consumer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Expansion of AI-driven inventory forecasting and demand planning could improve parts availability and gross margin over time, reinforcing the professional (DIFM) customer value proposition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Aging U.S. vehicle fleet (average vehicle age continuing to climb) supports structurally durable replacement-parts demand independent of new vehicle sales cycles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(25.72x forward P/E, 1.93 PEG) leaves limited room for error if comp sales growth decelerates back toward the company's longer-term historical average, which is lower than the current 6-8% pace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Negative stockholders' equity from sustained share buybacks removes ROE and D/E as meaningful risk signals, reducing visibility into balance sheet resilience under a prolonged consumer spending downturn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 evidence of a differentiated Just Cause or transformative strategic flexibility was found — if a competitor (AutoZone, Amazon, EV-native parts networks) disrupts the traditional auto parts distribution model, O'Reilly's demonstrated playbook has not been tested against that kind of structural shift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O'Reilly's business is physical distribution of automotive replacement parts to DIY consumers and professional mechanics — vehicles require physical parts regardless of AI advancement, and the company's hub-and-spoke distribution infrastructure and same-hour delivery capability to professional shops create a logistics moat AI cannot replicate or disintermediate. No analyst commentary was found suggesting AI poses a substitution threat to auto parts retail. AI Opportunity (0/1): O'Reilly uses AI/machine learning for inventory forecasting and demand planning, but no specific quantified AI-related revenue or cost-savings figures were disclosed to satisfy the tiebreaker criterion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O'Reilly Automotive Q1/Q2 2026 Results and Raised FY2026 Guidance — GlobeNewswire, Yahoo Finance, SEC 8-K Filings, April-July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— ORLY Key Statistics and Financials: Forward P/E 25.72x, Profit Margin 14.27%, PEG 1.93, 5yr Revenue CAGR 7.51%, Stock Price $89.11,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O'Reilly Automotive Culture, AI Strategy, and Dual-Market Model — Glassdoor, Klover.ai, Umbrex, Pintel.ai, Corporate O'Reilly Leadership Page,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O'Reilly Automotive ESG and Human Capital — Sustainalytics ESG Risk Rating (Average), Corporate Impact Report, CSRHub,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