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PKG</w:t>
      </w:r>
      <w:r>
        <w:rPr>
          <w:rFonts w:ascii="Calibri" w:hAnsi="Calibri"/>
          <w:b/>
          <w:color w:val="1A2010"/>
          <w:sz w:val="40"/>
        </w:rPr>
        <w:t xml:space="preserve">  Packaging Corporation of America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2026-08-08 · Inspire: 33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Materials · Packaging &amp; Containers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Packaging Corporation of America is the third-largest producer of containerboard and corrugated packaging products in the United States, with approximately 4 million tons of annual containerboard capacity. The company operates a vertically integrated system of containerboard mills and corrugated products plants, along with a white paper segment. Founded in 1959, headquartered in Lake Forest, Illinois.</w:t>
      </w:r>
    </w:p>
    <w:p>
      <w:r>
        <w:rPr>
          <w:rFonts w:ascii="Calibri" w:hAnsi="Calibri"/>
          <w:b/>
          <w:color w:val="6E8450"/>
          <w:sz w:val="18"/>
        </w:rPr>
        <w:t>15,500 Employees · https://www.packagingcorp.com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PCA has invested heavily in capacity expansion, including new box plant builds and the integration of acquired mill assets, expanding its containerboard capacity to maintain its #3 position in the US market [1][3]. These are meaningful but incremental expansions of the existing business model, not transformative pivots. AI Deployment (0/2): No evidence of AI-powered products, services, or quantified AI-driven operational savings. PCA's manufacturing operations remain focused on traditional process optimization and equipment upgrades [1]. Market Share (2/2): PCA is the third-largest containerboard producer in the United States, behind International Paper and WestRock, with approximately 4 million tons of annual capacity and a vertically integrated network of mills and box plants that provides structural competitive advantage [1][3]. Product Pipeline (1/2): PCA's Innovation Center drives development of fiber-optimized, performance-based sustainable packaging solutions in collaboration with customers, and the company continues to invest in capacity to meet growing demand, but no specific next-generation products with defined launch dates have been announced [4]. R&amp;D Intensity (0/1): PCA's R&amp;D spending is below the top quartile for the materials sector, typical for a capital-intensive packaging manufacturer focused on process efficiency rather than product 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PCA positions itself around the 'Circular Bioeconomy' — connecting corrugated packaging to sustainability through renewable fiber, recycling, and responsible forestry [4]. The mission identifies what they do and connects it to environmental stewardship, but does not articulate a transformative vision that differentiates from peers or inspires beyond the obvious. Community &amp; Charitable Impact (1/2): PCA publishes an annual Responsibility Report and maintains an internal Carbon Neutrality team sponsored by senior leadership that reports to the CEO and Board Sustainability Committee [4]. General corporate responsibility programs exist, but no distinctive large-scale charitable or community investment was identified. Employee Retention (1/2): CEO Mark Kowlzan has 25+ years of tenure with PCA, and analysts describe a 'deep talent pool and best-in-class culture' with management passing along institutional knowledge to 'home-grown future leaders' [2]. However, some employee reviews note that culture has declined in recent years, particularly post-COVID [2]. Insider Buying (0/2): No meaningful net insider buying by executives was identified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Q2 2026 net sales of $2.5B represented 14.7% YoY growth, with net income of $192M ($2.15/share) or $210M ($2.35/share) excluding special items [1]. Trailing ROE of 16.9% exceeds the 15% target. Debt-to-equity of 95% is elevated above the 70% target but well within the scoring range, reflecting capacity expansion investments including $4.3B in long-term debt [3]. Forward P/E of 21.87 is slightly above the 20 target. The primary weakness is net profit margin of approximately 10.4%, half the 20% target, typical of capital-intensive packaging manufacturers but limiting the Infrastructure score [1]. Payout ratio of 72.8% ($6.00 forward dividend on $8.24 TTM EPS) is above the 40% target. Strong dividend history — 23 consecutive years of payments since 2003 — and 5-year dividend CAGR of 6.91% provide ballast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PCA exhibits mixed infinite game characteristics. The company benefits from long-tenured leadership (CEO Kowlzan 25+ years) and a culture built on institutional knowledge transfer, signaling organizational endurance. The 'Circular Bioeconomy' framing connects packaging to a larger sustainability purpose. However, the company has not undergone transformative strategic reinvention — it has been in corrugated packaging for its entire 67-year history — and recent employee reviews suggest cultural erosion beneath the stable surface.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PCA's 'Circular Bioeconomy' purpose connects corrugated packaging to environmental sustainability — renewable fiber, recycling, carbon neutrality — and this is supported by a formal Carbon Neutrality team reporting to the CEO and Board Sustainability Committee [4]. The purpose is genuine and partially lived, with strategic decisions (sustainable product development, responsible forestry) traceable to it. However, it has not been validated through transformative crisis or multi-decade consistency as a competitive advantage in the Sinek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PCA's leadership demonstrates notable stability, with CEO Kowlzan serving 25+ years and analysts describing a 'deep talent pool' with management passing institutional knowledge to 'home-grown future leaders' [2]. This long-tenure culture suggests adequate organizational trust. However, employee reviews have flagged declining culture in recent years and work-life balance challenges, indicating that trust may vary significantly by level and location within the 15,500-employee organization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PCA competes as #3 in US containerboard behind International Paper and WestRock/Smurfit, and the company's competitive language focuses on operational excellence, customer service quality, and cost efficiency rather than 'beating' rivals [1][2]. Management commentary emphasizes PCA's own execution standards and customer relationships rather than competitive destruction, consistent with an infinite competitive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PCA has been a containerboard and corrugated packaging manufacturer for its entire 67-year history. The company has executed well within this domain but has never undergone a fundamental business model transformation or abandoned a core business in service of a larger purpose [3]. Strategic evolution has been incremental — capacity expansion, vertical integration, new plant construction — not existential.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PCA has demonstrated willingness to make significant capital commitments to capacity expansion and vertical integration, investing billions in new mills and box plants during uncertain economic conditions [1]. The recent leadership restructuring (CFO and president changes) suggests proactive succession planning [2]. These are meaningful long-term bets, though the packaging industry's essential nature reduces the relative risk of these investments.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Packaging Corporation of America delivered strong Q2 2026 results with net sales of $2.5B (up 14.7% YoY) and adjusted EPS of $2.35, driven by recovering containerboard demand and capacity expansion investments [1]. As the #3 US containerboard producer with vertically integrated operations, PCA benefits from structural demand tailwinds — e-commerce growth, sustainability-driven paper-over-plastic substitution, and rising data center hardware shipments all drive corrugated packaging volumes. The 16.9% ROE, 23-year dividend payment history, and forward yield of 2.56% ($6.00/share) provide solid income characteristics, while the company's Carbon Neutrality initiative and Innovation Center position it well for the sustainable packaging transition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margin compression and valuation. TTM net margin of 10.4% is below the prior year's levels despite revenue growth, and the operating margin fell 3.7 percentage points YoY to 11.7%, suggesting cost pressures from capacity expansion, input costs, and labor inflation are outpacing price realization [1][3]. At 21.87x forward earnings and a PEG of 1.68, PKG is priced for sustained double-digit earnings growth that may prove difficult to achieve in a cyclical industry with 5.1% expected annual revenue growth. The payout ratio of 72.8% leaves limited cushion for dividend growth if earnings stall. Debt-to-equity of 95% reflects the capital-intensive expansion program, creating interest expense headwinds in a higher-rate environment. PCA also faces secular risk from digital substitution reducing certain corrugated categories, though this has been more than offset by e-commerce packaging growth historically.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Completion and ramp of new box plant capacity additions driving volume growth and improved plant utilization across the integrated mill-to-box system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E-commerce and sustainability-driven substitution from plastic to corrugated packaging expanding the addressable market as regulatory pressure on single-use plastics increases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recovery through containerboard price increases and operating leverage as capacity utilization improves across the expanded asset base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Operating margin compression of 3.7 percentage points YoY to 11.7% despite 14.7% revenue growth signals input cost and labor inflation outpacing pricing power — sustained margin pressure would challenge the 21.87x forward multiple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Debt-to-equity of 95% from capacity expansion investments creates interest expense headwinds and reduces financial flexibility in a cyclical downturn, with $4.3B in long-term debt against the balance sheet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Corrugated packaging demand is cyclical and correlated with industrial production and consumer spending — a recession would compress both volumes and pricing simultaneously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PCA's core business — manufacturing containerboard from wood fiber and converting it into corrugated packaging at scale — is structurally immune to AI disruption. The business requires physical mills, converting plants, fleet logistics, forestry management, and massive capital infrastructure that AI cannot substitute [1]. Corrugated packaging demand is driven by e-commerce and consumer goods shipping volumes, which AI adoption across the economy is likely to increase (more e-commerce, more data center equipment shipment) rather than diminish. Analysts have identified no AI-related substitution risk for PCA's business lines. AI Opportunity (0/1): PCA does not generate meaningful revenue from AI-related products or services. While operational AI (predictive maintenance, supply chain optimization) may be deployed internally, no specific AI-related revenue or quantified savings have been reported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Packaging Corporation of America Q2 2026 Earnings Release — BusinessWire, July 22,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PCA Leadership and Culture — Packaging Dive, Craft.co, Indeed Employee Reviews,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PKG Financial Statistics — StockAnalysis, Yahoo Finance, Morningstar,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PCA 2024 Responsibility Report — Circular Bioeconomy and Sustainability Initiatives, packagingcorp.com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