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PODD</w:t>
      </w:r>
      <w:r>
        <w:rPr>
          <w:rFonts w:ascii="Calibri" w:hAnsi="Calibri"/>
          <w:b/>
          <w:color w:val="1A2010"/>
          <w:sz w:val="40"/>
        </w:rPr>
        <w:t xml:space="preserve">  Insulet Corporation</w:t>
      </w:r>
    </w:p>
    <w:p>
      <w:pPr>
        <w:spacing w:after="120"/>
      </w:pPr>
      <w:r>
        <w:rPr>
          <w:rFonts w:ascii="Calibri" w:hAnsi="Calibri"/>
          <w:b/>
          <w:color w:val="6E8450"/>
          <w:sz w:val="18"/>
        </w:rPr>
        <w:t>GROWTH SLEEVE · 2026-08-10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Insulet Corporation develops, manufactures, and markets the Omnipod insulin management system — a tubeless, waterproof, disposable insulin pump for people with diabetes. The Omnipod 5 is the first tubeless automated insulin delivery (AID) system that integrates with continuous glucose monitors to automatically adjust insulin dosing. The company serves both Type 1 and Type 2 diabetes markets across 25+ countries. Founded in 2000, headquartered in Acton, Massachusetts.</w:t>
      </w:r>
    </w:p>
    <w:p>
      <w:r>
        <w:rPr>
          <w:rFonts w:ascii="Calibri" w:hAnsi="Calibri"/>
          <w:b/>
          <w:color w:val="6E8450"/>
          <w:sz w:val="18"/>
        </w:rPr>
        <w:t>6,500 Employees · https://www.insulet.com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Insulet's launch of Omnipod 5 — the first tubeless automated insulin delivery system — was a category-defining product that transformed diabetes management, driving revenue from $1.1B (2021) to $2.71B (2025), a 2.5x increase in four years [1][2]. The international expansion to 25+ markets and entry into Type 2 diabetes represent significant market extensions. However, this is evolution of a single product platform rather than multiple transformative pivots. AI Deployment (2/2): Omnipod 5's automated insulin delivery algorithm uses AI/ML to continuously adjust basal insulin dosing based on CGM data in real time. CEO Ashley McEvoy stated 'our product absolutely relies on taking advantage of where the world of AI is going' [3]. Essentially all Omnipod 5 revenue ($795.9M in Q2 2026) is AI-enabled, making Insulet one of the purest AI-in-healthcare plays [1]. Market Share (2/2): Insulet dominates the tubeless insulin pump category with no direct tubeless competitor at scale. Q2 2026 U.S. Omnipod revenue reached $544.1M (up 20.1%) and international revenue hit $251.8M (up 35.5%), demonstrating continued share gains globally [1]. Product Pipeline (2/2): Omnipod 6 with an adaptive learning algorithm and broader CGM sensor compatibility is announced for 2027 launch. Fully closed-loop technology for Type 2 diabetes is in clinical development, with new clinical data presented in Q2 2026 [1][3]. R&amp;D Intensity (1/1): 71.07% gross margin supports substantial R&amp;D investment, well above MedTech industry average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Insulet's purpose — simplifying life for people with diabetes through innovative solutions — is specific, thoughtful, and has been consistently executed for 26 years since founding in 2000 [3]. The mission connects the company's work to tangible patient outcomes (glycemic control, quality of life) and differentiates from generic MedTech statements. An 'incredible passion' for improving lives has been described as an enduring company characteristic that persists across leadership transitions [3]. Community Impact (1/2): Insulet's 2023 Sustainability Report highlights product accessibility programs aimed at expanding diabetes technology access to underserved populations, though specific dollar amounts for charitable giving were not identified [4]. Employee Retention (1/2): The company navigated a CEO transition from Jim Hollingshead to Ashley McEvoy (former J&amp;J MedTech executive) while maintaining strategic continuity and cultural identity, suggesting organizational resilience [3]. However, no specific employee tenure or turnover data is available. Insider Buying (0/2): No notable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near-perfect results across most dimensions. D/E of 67% is just below the 70% target, scoring 1.0. ROE of 26.02% exceeds the 15% target, scoring 1.0. Revenue growth YoY of 23.5% exceeds the 10% target, scoring 1.0. 5yr revenue CAGR of ~22.6% from $1.1B (2021) to $3.05B (2026 TTM) exceeds the 10% target, scoring 1.0. Forward P/E of 20.46 is near the 20 target, scoring 0.99. Profit margin of 12.29% is below the 20% target, scoring 0.61. Forward PEG of 1.03 is near the 1.0 target, scoring 0.99. Growth weighting applied (2x on ROE, 5yr CAGR, Forward PEG). Weighted sum: (1×1.0)+(2×1.0)+(1×1.0)+(2×1.0)+(1×0.99)+(1×0.61)+(2×0.99) = 9.58. Max: 10. Score: round(9.58/10×10) = 10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Insulet demonstrates strong infinite game characteristics — a 26-year commitment to simplifying diabetes management, consistent investment in innovation over profitability (the company was unprofitable for most of its history), and a mission-focused culture that survived a CEO transition. The decision to invest years of R&amp;D into Omnipod 5's AID technology before it generated returns reflects genuinely long-term thinking. However, the recent guidance cut on U.S. growth and Type 2 retention challenges test whether leadership will maintain investment discipline when results disappoint.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Insulet's purpose of simplifying life for people with diabetes has been validated by 26 years of consistent execution — from founding in 2000 through years of losses, through Omnipod 5's transformative launch, to a $3.05B TTM revenue company [1][3]. Strategic decisions trace to this purpose: the choice to build a tubeless pump (prioritizing patient convenience), the investment in AID technology (prioritizing clinical outcomes), and the expansion into Type 2 diabetes (broadening access). The cause survived a CEO transition and continues to shape the innovation roadmap. However, the cause is disease-specific rather than universally transformative.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Insulet's culture is described as having an 'incredible passion' for improving lives that persists across leadership transitions [3]. The smooth CEO transition from Jim Hollingshead to Ashley McEvoy maintained strategic continuity, and the appointment of Mike Panos as CCO reflects internal leadership development. However, no specific employee trust metrics, turnover data, or psychological safety evidence is available to substantiate high-trust claims.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McEvoy focuses her competitive commentary on Insulet's innovation roadmap rather than defeating Medtronic or Tandem Diabetes. The company's response to competitive pressure has been to accelerate Omnipod 6 development and broaden CGM compatibility — improving its own offering rather than attacking rivals [3]. Insulet's approach to the Type 2 retention challenge (investing in better algorithms and clinical evidence) rather than blaming competitors reflects an improvement-oriented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Insulet evolved from a niche insulin pump maker into the leading automated insulin delivery platform, and is now expanding from Type 1 into the much larger Type 2 diabetes market [1][3]. The transition from a manual pump to an AI-driven AID system represents meaningful strategic evolution. However, these are adjacent-market expansions within diabetes, not transformative pivots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Insulet accepted more than a decade of operating losses while investing in the Omnipod platform, choosing long-term capability over short-term profitability — a textbook courageous decision [1][5]. The company continued investing in Omnipod 5 AID development when the outcome was uncertain, and is now investing in Omnipod 6 and fully closed-loop Type 2 technology despite the near-term Type 2 retention headwinds that caused the Q2 2026 guidance cut. Maintaining adjusted EPS growth guidance above 30% while cutting U.S. revenue guidance shows disciplined long-term investment over earnings manipulation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Insulet delivered Q2 2026 revenue of $801.7M (up 23.5% YoY), beating the high end of guidance, with net income surging to $95.0M ($1.37/share) from $22.5M a year ago [1]. The growth story remains powerful: 5-year revenue CAGR of 22.6%, ROE of 26.02%, Forward PEG of 1.03, and gross margin of 71.07% produce a near-perfect Infrastructure score [5]. The Omnipod 5 AID platform is one of the purest AI-in-healthcare plays — virtually all revenue is AI-enabled through the automated insulin delivery algorithm [3]. International expansion (revenue up 35.5% in Q2) to 25+ markets, the Omnipod 6 launch in 2027 with adaptive learning, and fully closed-loop Type 2 technology create a multi-year growth catalyst pipeline. With a Forward P/E of 20.46 and PEG of 1.03, the stock is reasonably valued relative to its 20%+ growth rate after the 49% decline from its 52-week high [5].</w:t>
      </w:r>
    </w:p>
    <w:p>
      <w:pPr>
        <w:spacing w:after="120"/>
      </w:pPr>
      <w:r>
        <w:rPr>
          <w:rFonts w:ascii="Calibri" w:hAnsi="Calibri"/>
          <w:b w:val="0"/>
          <w:color w:val="3A4A28"/>
          <w:sz w:val="20"/>
        </w:rPr>
        <w:t>The primary concern is the U.S. growth deceleration and Type 2 diabetes retention challenges. Insulet cut full-year U.S. Omnipod revenue growth guidance from 20-22% to 17-19% and total company growth from 21-23% to 20-22% in Q2, citing Type 2 patient attrition as a headwind [1]. The securities fraud lawsuit related to the Omnipod 5 insulin-leakage defect (April 2026 voluntary correction) creates legal overhang and raises product quality concerns [4]. Insulet's 2027 outlook for 'mid-teens' growth disappointed investors, suggesting the hyper-growth phase may be ending as the Type 1 market saturates and Type 2 conversion proves more difficult than expected. GLP-1 drugs (Ozempic, Mounjaro) represent a secular threat if they reduce the Type 2 insulin pump addressable market. The stock's 49% decline from its 52-week high reflects the market repricing growth expectations downward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Omnipod 6 launch in 2027 with adaptive learning algorithm and broader CGM compatibility could re-accelerate growth by driving upgrade cycles among existing users and attracting new patients</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growing 35.5% in Q2 2026 with expansion to 25+ markets provides a long runway for geographic growth as Omnipod 5 penetrates underpenetrated European and Asian markets</w:t>
      </w:r>
    </w:p>
    <w:p>
      <w:pPr>
        <w:spacing w:before="40" w:after="40"/>
        <w:ind w:left="283"/>
      </w:pPr>
      <w:r>
        <w:rPr>
          <w:rFonts w:ascii="Calibri" w:hAnsi="Calibri"/>
          <w:b/>
          <w:color w:val="4A6B25"/>
          <w:sz w:val="20"/>
        </w:rPr>
        <w:t xml:space="preserve">3. </w:t>
      </w:r>
      <w:r>
        <w:rPr>
          <w:rFonts w:ascii="Calibri" w:hAnsi="Calibri"/>
          <w:b w:val="0"/>
          <w:color w:val="3A4A28"/>
          <w:sz w:val="20"/>
        </w:rPr>
        <w:t>Fully closed-loop insulin delivery technology for Type 2 diabetes, if clinical data supports strong outcomes, could unlock the much larger Type 2 addressable market despite near-term retention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Type 2 diabetes patient attrition is worse than expected, driving U.S. guidance cuts — if retention doesn't improve, the Type 2 market expansion thesis is fundamentally challenged</w:t>
      </w:r>
    </w:p>
    <w:p>
      <w:pPr>
        <w:spacing w:before="40" w:after="40"/>
        <w:ind w:left="283"/>
      </w:pPr>
      <w:r>
        <w:rPr>
          <w:rFonts w:ascii="Calibri" w:hAnsi="Calibri"/>
          <w:b/>
          <w:color w:val="4A6B25"/>
          <w:sz w:val="20"/>
        </w:rPr>
        <w:t xml:space="preserve">2. </w:t>
      </w:r>
      <w:r>
        <w:rPr>
          <w:rFonts w:ascii="Calibri" w:hAnsi="Calibri"/>
          <w:b w:val="0"/>
          <w:color w:val="3A4A28"/>
          <w:sz w:val="20"/>
        </w:rPr>
        <w:t>GLP-1 receptor agonists (Ozempic, Mounjaro) could reduce the Type 2 insulin pump addressable market by controlling blood sugar without insulin pumps, representing a secular demand risk</w:t>
      </w:r>
    </w:p>
    <w:p>
      <w:pPr>
        <w:spacing w:before="40" w:after="40"/>
        <w:ind w:left="283"/>
      </w:pPr>
      <w:r>
        <w:rPr>
          <w:rFonts w:ascii="Calibri" w:hAnsi="Calibri"/>
          <w:b/>
          <w:color w:val="4A6B25"/>
          <w:sz w:val="20"/>
        </w:rPr>
        <w:t xml:space="preserve">3. </w:t>
      </w:r>
      <w:r>
        <w:rPr>
          <w:rFonts w:ascii="Calibri" w:hAnsi="Calibri"/>
          <w:b w:val="0"/>
          <w:color w:val="3A4A28"/>
          <w:sz w:val="20"/>
        </w:rPr>
        <w:t>Securities fraud lawsuit related to the Omnipod 5 insulin-leakage defect creates legal and reputational risk, and any additional product quality issues could erode physician and patient 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Insulet's core business is manufacturing and selling physical insulin pump pods — FDA-regulated medical devices that physically deliver insulin through the skin. AI cannot substitute for a physical insulin pump [1]. The regulatory moat (FDA 510(k)/PMA, CE Mark), manufacturing complexity, clinical validation requirements, and physician training create structural barriers that AI cannot bypass. The installed base of Omnipod users (millions of pods shipped) creates recurring revenue with high switching costs. However, the AID algorithm itself faces competition from AI-enhanced alternatives (Medtronic, Tandem), and future GLP-1 drugs could reduce the insulin pump addressable market by controlling Type 2 diabetes without pumps. AI Opportunity (1/1): Insulet is one of the purest AI-in-healthcare revenue stories. The Omnipod 5 AID algorithm uses AI/ML to automatically adjust basal insulin dosing based on real-time CGM sensor data — virtually all $795.9M in Q2 Omnipod revenue is AI-enabled [1][3]. The upcoming Omnipod 6 with adaptive learning algorithm will deepen the AI integration, and fully closed-loop technology represents the next frontier of AI-driven diabetes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Insulet Q2 2026 Earnings Release and Q1 2026 Results — investor.insulet.com, August and May 2026</w:t>
      </w:r>
    </w:p>
    <w:p>
      <w:pPr>
        <w:spacing w:before="20" w:after="20"/>
        <w:ind w:left="170"/>
      </w:pPr>
      <w:r>
        <w:rPr>
          <w:rFonts w:ascii="Calibri" w:hAnsi="Calibri"/>
          <w:b/>
          <w:color w:val="4A6B25"/>
          <w:sz w:val="15"/>
        </w:rPr>
        <w:t xml:space="preserve">2. </w:t>
      </w:r>
      <w:r>
        <w:rPr>
          <w:rFonts w:ascii="Calibri" w:hAnsi="Calibri"/>
          <w:b w:val="0"/>
          <w:color w:val="3A4A28"/>
          <w:sz w:val="17"/>
        </w:rPr>
        <w:t>Insulet Omnipod 5 Product Innovation and Market Expansion — Quartz,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Insulet CEO Ashley McEvoy Innovation Roadmap and AI in Diabetes Care — MassDevice, Drug Delivery Business, 2025-2026</w:t>
      </w:r>
    </w:p>
    <w:p>
      <w:pPr>
        <w:spacing w:before="20" w:after="20"/>
        <w:ind w:left="170"/>
      </w:pPr>
      <w:r>
        <w:rPr>
          <w:rFonts w:ascii="Calibri" w:hAnsi="Calibri"/>
          <w:b/>
          <w:color w:val="4A6B25"/>
          <w:sz w:val="15"/>
        </w:rPr>
        <w:t xml:space="preserve">4. </w:t>
      </w:r>
      <w:r>
        <w:rPr>
          <w:rFonts w:ascii="Calibri" w:hAnsi="Calibri"/>
          <w:b w:val="0"/>
          <w:color w:val="3A4A28"/>
          <w:sz w:val="17"/>
        </w:rPr>
        <w:t>Insulet ESG Controversy and Securities Fraud Lawsuit — MarketScreener, Insulet Sustainability Report, 2024-2026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PODD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