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VEEA</w:t>
      </w:r>
      <w:r>
        <w:rPr>
          <w:rFonts w:ascii="Calibri" w:hAnsi="Calibri"/>
          <w:b/>
          <w:color w:val="1A2010"/>
          <w:sz w:val="40"/>
        </w:rPr>
        <w:t xml:space="preserve">  Veea Inc.</w:t>
      </w:r>
    </w:p>
    <w:p>
      <w:pPr>
        <w:spacing w:after="120"/>
      </w:pPr>
      <w:r>
        <w:rPr>
          <w:rFonts w:ascii="Calibri" w:hAnsi="Calibri"/>
          <w:b/>
          <w:color w:val="6E8450"/>
          <w:sz w:val="18"/>
        </w:rPr>
        <w:t>GROWTH SLEEVE · 2026-07-27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Edge Computing &amp; AI Infrastructure · NASDAQ · United States</w:t>
      </w:r>
    </w:p>
    <w:p>
      <w:pPr>
        <w:spacing w:after="80"/>
      </w:pPr>
      <w:r>
        <w:rPr>
          <w:rFonts w:ascii="Calibri" w:hAnsi="Calibri"/>
          <w:b w:val="0"/>
          <w:color w:val="3A4A28"/>
          <w:sz w:val="20"/>
        </w:rPr>
        <w:t>Veea Inc. is an edge computing and Edge AI company offering the VeeaONE hyperconverged platform that integrates connectivity, computing, storage, and cybersecurity at the network edge. Products include SecureConnect (AI-enabled security for SMBs), AirLynx (wireless connectivity), and MetaLynx (immersive technology). Founded in 2014 with 123 patents across edge computing domains, recognized by Gartner for edge computing innovation. Despite 12 years of operation, TTM revenue is only $388K with a $8.7M market cap, placing the company firmly in pre-commercial stage.</w:t>
      </w:r>
    </w:p>
    <w:p>
      <w:r>
        <w:rPr>
          <w:rFonts w:ascii="Calibri" w:hAnsi="Calibri"/>
          <w:b/>
          <w:color w:val="6E8450"/>
          <w:sz w:val="18"/>
        </w:rPr>
        <w:t>45 Employees · https://www.veea.com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Veea was founded in 2014 — 12 years of operation — and has generated only $388K in TTM revenue [3]. Despite building a technically sophisticated edge computing platform (VeeaONE) with 123 patents, the company has failed to achieve meaningful commercial traction. No product launch has produced a revenue stream of any significance. The gap between technical ambition and market execution is extreme. AI Deployment (0/2): The VeeaONE platform incorporates AI capabilities for edge computing, cybersecurity, and IoT management, but with $388K in total revenue, these AI products are not meaningfully deployed with paying customers at scale [1]. Gartner recognition validates the technology concept but not commercial viability. Market Share (0/2): Near-zero market share in the edge computing/AI infrastructure market. With $388K revenue against a total addressable market projected to grow at 36.9% CAGR through 2030, Veea captures an immeasurably small fraction of the market [3]. Product Pipeline (1/2): SecureConnect, AirLynx, and MetaLynx represent specific products with defined use cases — AI-enabled SMB cybersecurity, wireless connectivity, and immersive technology [2]. Recent executive expansion signals intent to accelerate commercialization. However, after 12 years, the pipeline remains largely unfulfilled. R&amp;D Intensity (1/1): 123 patents across edge computing domains for a 45-employee company represents extraordinary R&amp;D intensity relative to revenue [1]. The patent portfolio demonstrates genuine technical capability even as commercial execution has lagged.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Allen Salmasi articulates a vision of 'reimagining cloud computing by extending it to the edge' and enabling a '5th Industrial Revolution' through distributed AI [2]. While ambitious, this reads as a technology vision statement that any edge computing company could claim. The mission identifies the technology direction but does not articulate a deeper purpose about why edge computing matters for humanity. After 12 years of near-zero revenue, the vision has not been validated by execution. Community &amp; Charitable Impact (0/2): No evidence of charitable programs, community investment, or philanthropic activity. A 45-person pre-revenue company has limited capacity for community impact. Employee Retention (0/2): No retention data, Glassdoor reviews, or employee satisfaction information available. The company describes its team as having 'worked together for many years with deep conviction' [2], but this cannot be independently verified for a 45-person private-to-public company. Insider Buying (0/2): No evidence of insider buying activity. Given the stock's 91% decline from its 52-week high of $1.86 to $0.17, no insiders have publicly stepped in to buy at distressed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436,470 shares at $0.1728 stock price = $75,422 daily dollar volume, far below the $1,000,000 liquidity floor [3]. Infrastructure score is automatically set to 0 regardless of other metrics. The stock is too illiquid for institutional or even retail trading without significant market impact. Underlying financials are severely distressed even before the liquidity floor: TTM revenue of $388K cannot support 45 employees or ongoing R&amp;D, resulting in a $15.63M annual net loss on an $8.71M market cap — the company is losing nearly twice its entire market value per year [3]. No disclosed debt-to-equity, ROE, or free cash flow data. The stock has declined 91% from its 52-week high of $1.86 to $0.17, and the company's survival depends on continued capital raises that would further dilute the 50.41M shares outstanding.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Veea demonstrates persistence — operating for 12 years through the pre-revenue wilderness — which reflects some infinite game qualities. The team's long tenure and the CEO's consistent vision suggest genuine conviction. However, 12 years of near-zero revenue raises the question of whether persistence is vision-driven or simply inertia. The company lacks the organizational scale, cultural evidence, or strategic track record to score well on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Salmasi's vision of extending AI capabilities to the network edge and enabling distributed intelligence is technically distinctive, but after 12 years of execution it has not produced meaningful market validation [2]. A Just Cause must be 'big enough to never be fully achieved' — Veea's edge AI vision qualifies conceptually, but at $388K in TTM revenue, the company hasn't demonstrated that the market shares the cause [3]. The vision hasn't been tested through crisis or leadership transition because the company hasn't scaled enough to face those tests.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claims its team has 'worked together for many years with deep conviction and expertise' [2]. For a 45-person organization that has persisted through 12 years of pre-revenue operation, long tenure suggests either genuine trust and mission alignment or limited alternatives. Recent executive expansion (new COO, commercial leaders) indicates investment in organizational capability [1]. However, no independent verification (Glassdoor, retention data, employee testimonials)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engaging with edge computing competitors (AWS, Microsoft, NVIDIA) in an infinite-minded way. The company's positioning against 'hyperscalers' appears competitive rather than appreciative. No management commentary was found referencing learning from rivals or acknowledging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Veea has evolved its product portfolio from pure edge computing hardware to an integrated AI-cybersecurity-connectivity platform, and has pivoted target markets from consumer IoT toward enterprise and SMB cybersecurity (SecureConnect) [1][2]. These represent incremental business model evolution — adapting the core technology to different market opportunities — rather than a transformative pivot. The company's willingness to add cybersecurity, immersive technology, and AI-as-a-Service shows some flexibility in finding product-market fit.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a technology startup for 12 years through pre-revenue stage requires persistence and conviction. CEO Salmasi has continued to invest in R&amp;D (123 patents), hire executives, and pursue commercialization despite minimal revenue — choosing long-term capability building over short-term cash preservation [1][2]. The courage is real: most founders would have pivoted, sold, or shut down after 12 years of near-zero revenue. However, the line between courage and stubbornness is thin when the market has not validated the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Veea holds 123 patents across edge computing domains and is positioned in a market projected to grow at 36.9% CAGR through 2030 [3]. The VeeaONE platform's integration of AI, cybersecurity, connectivity, and storage into hyperconverged edge devices addresses a genuine enterprise need — particularly SecureConnect for SMB cybersecurity (43% of cyberattacks target small businesses) [2]. The company recently strengthened its executive team with commercial and operational leaders, signaling intent to accelerate from R&amp;D to revenue [1]. At $8.71M market cap, the stock is priced for potential extinction, meaning any commercial traction could produce outsized percentage returns. Revenue grew 56.6% in 2025 (from $142K to $222K) and appears to be accelerating in 2026 with $388K TTM [3].</w:t>
      </w:r>
    </w:p>
    <w:p>
      <w:pPr>
        <w:spacing w:after="120"/>
      </w:pPr>
      <w:r>
        <w:rPr>
          <w:rFonts w:ascii="Calibri" w:hAnsi="Calibri"/>
          <w:b w:val="0"/>
          <w:color w:val="3A4A28"/>
          <w:sz w:val="20"/>
        </w:rPr>
        <w:t>The bear case is overwhelming. After 12 years of operation, Veea has generated only $388K in TTM revenue — orders of magnitude below what is needed to sustain a 45-person company [3]. The $15.63M annual net loss is nearly twice the entire $8.71M market cap, indicating the company is burning through capital at an unsustainable rate. The stock has collapsed 91% from its 52-week high of $1.86 to $0.17, and daily dollar volume of ~$75K makes the stock effectively untradeable for any institutional investor. The edge computing market is dominated by well-funded hyperscalers (AWS, Microsoft, NVIDIA) that can deploy edge AI solutions at massively greater scale with existing customer relationships. Veea's patent portfolio has value, but patents without commercial traction are defensive assets, not revenue generators. Continued operation likely requires dilutive capital raises that would further destroy shareholder value. The company fails the IOWN liquidity floor, resulting in an Infrastructure score of 0 — this stock is not investable at current trading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SecureConnect product targeting SMB cybersecurity (43% of cyberattacks target SMBs) could provide a defined market entry point if the newly expanded executive team can convert pilot customers into recurring revenue [1][2]</w:t>
      </w:r>
    </w:p>
    <w:p>
      <w:pPr>
        <w:spacing w:before="40" w:after="40"/>
        <w:ind w:left="283"/>
      </w:pPr>
      <w:r>
        <w:rPr>
          <w:rFonts w:ascii="Calibri" w:hAnsi="Calibri"/>
          <w:b/>
          <w:color w:val="4A6B25"/>
          <w:sz w:val="20"/>
        </w:rPr>
        <w:t xml:space="preserve">2. </w:t>
      </w:r>
      <w:r>
        <w:rPr>
          <w:rFonts w:ascii="Calibri" w:hAnsi="Calibri"/>
          <w:b w:val="0"/>
          <w:color w:val="3A4A28"/>
          <w:sz w:val="20"/>
        </w:rPr>
        <w:t>123 patents across edge computing domains could attract acquisition interest from larger technology companies seeking to bolster edge AI capabilities</w:t>
      </w:r>
    </w:p>
    <w:p>
      <w:pPr>
        <w:spacing w:before="40" w:after="40"/>
        <w:ind w:left="283"/>
      </w:pPr>
      <w:r>
        <w:rPr>
          <w:rFonts w:ascii="Calibri" w:hAnsi="Calibri"/>
          <w:b/>
          <w:color w:val="4A6B25"/>
          <w:sz w:val="20"/>
        </w:rPr>
        <w:t xml:space="preserve">3. </w:t>
      </w:r>
      <w:r>
        <w:rPr>
          <w:rFonts w:ascii="Calibri" w:hAnsi="Calibri"/>
          <w:b w:val="0"/>
          <w:color w:val="3A4A28"/>
          <w:sz w:val="20"/>
        </w:rPr>
        <w:t>Revenue growth of 56.6% YoY (2025 vs 2024) suggests early-stage commercial traction that could accelerate with the strengthened leadership team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Daily dollar volume of ~$75K makes the stock untradeable for institutional investors and fails the IOWN $1M liquidity floor — any position is effectively illiquid [3]</w:t>
      </w:r>
    </w:p>
    <w:p>
      <w:pPr>
        <w:spacing w:before="40" w:after="40"/>
        <w:ind w:left="283"/>
      </w:pPr>
      <w:r>
        <w:rPr>
          <w:rFonts w:ascii="Calibri" w:hAnsi="Calibri"/>
          <w:b/>
          <w:color w:val="4A6B25"/>
          <w:sz w:val="20"/>
        </w:rPr>
        <w:t xml:space="preserve">2. </w:t>
      </w:r>
      <w:r>
        <w:rPr>
          <w:rFonts w:ascii="Calibri" w:hAnsi="Calibri"/>
          <w:b w:val="0"/>
          <w:color w:val="3A4A28"/>
          <w:sz w:val="20"/>
        </w:rPr>
        <w:t>Existential cash burn: $15.63M annual net loss against $8.71M market cap means the company is losing nearly 2x its market value per year, requiring dilutive capital raises to survive [3]</w:t>
      </w:r>
    </w:p>
    <w:p>
      <w:pPr>
        <w:spacing w:before="40" w:after="40"/>
        <w:ind w:left="283"/>
      </w:pPr>
      <w:r>
        <w:rPr>
          <w:rFonts w:ascii="Calibri" w:hAnsi="Calibri"/>
          <w:b/>
          <w:color w:val="4A6B25"/>
          <w:sz w:val="20"/>
        </w:rPr>
        <w:t xml:space="preserve">3. </w:t>
      </w:r>
      <w:r>
        <w:rPr>
          <w:rFonts w:ascii="Calibri" w:hAnsi="Calibri"/>
          <w:b w:val="0"/>
          <w:color w:val="3A4A28"/>
          <w:sz w:val="20"/>
        </w:rPr>
        <w:t>12 years of operation with only $388K TTM revenue raises fundamental questions about product-market fit — well-funded competitors (AWS, Microsoft Azure Edge, NVIDIA Jetson) could deploy equivalent edge AI capabilities at vastly greater scale and lower customer acquisition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Veea is an AI-native company — its VeeaONE platform is designed to deploy AI capabilities at the network edge, integrating computing, cybersecurity, and connectivity into hyperconverged devices [1][2]. AI is not a threat to Veea; it is the entire value proposition. The secular growth in edge AI (projected 36.9% CAGR through 2030) creates a structural tailwind for the company's product category [3]. The company's 123 patents provide some IP protection around its specific edge computing architecture. However, Veea is too small and pre-commercial to be rated IMMUNE — the company faces existential competitive risk from well-funded edge computing players (AWS, Microsoft Azure Edge, NVIDIA Jetson) that could deploy similar capabilities at massively greater scale. The AI opportunity is real, but Veea's ability to capture it is unproven with only $388K in revenue after 12 years. AI Opportunity (0/1): While the entire business IS AI/edge computing, revenue of $388K does not constitute meaningful AI revenue generation. The technology exists but has not been commercialized at a scale that demonstrates market willingness to pay.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Veea Executive Leadership Expansion — GlobeNewsWire, June 22, 2026</w:t>
      </w:r>
    </w:p>
    <w:p>
      <w:pPr>
        <w:spacing w:before="20" w:after="20"/>
        <w:ind w:left="170"/>
      </w:pPr>
      <w:r>
        <w:rPr>
          <w:rFonts w:ascii="Calibri" w:hAnsi="Calibri"/>
          <w:b/>
          <w:color w:val="4A6B25"/>
          <w:sz w:val="15"/>
        </w:rPr>
        <w:t xml:space="preserve">2. </w:t>
      </w:r>
      <w:r>
        <w:rPr>
          <w:rFonts w:ascii="Calibri" w:hAnsi="Calibri"/>
          <w:b w:val="0"/>
          <w:color w:val="3A4A28"/>
          <w:sz w:val="17"/>
        </w:rPr>
        <w:t>Veea CEO's Corner — veea.com; Nasdaq Opening Bell Ceremony Coverage,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VEEA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Veea Inc (NASDAQ:VEEA) Stock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