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YELP</w:t>
      </w:r>
      <w:r>
        <w:rPr>
          <w:rFonts w:ascii="Calibri" w:hAnsi="Calibri"/>
          <w:b/>
          <w:color w:val="1A2010"/>
          <w:sz w:val="40"/>
        </w:rPr>
        <w:t xml:space="preserve">  Yelp Inc.</w:t>
      </w:r>
    </w:p>
    <w:p>
      <w:pPr>
        <w:spacing w:after="120"/>
      </w:pPr>
      <w:r>
        <w:rPr>
          <w:rFonts w:ascii="Calibri" w:hAnsi="Calibri"/>
          <w:b/>
          <w:color w:val="6E8450"/>
          <w:sz w:val="18"/>
        </w:rPr>
        <w:t>GROWTH SLEEVE · 2026-07-29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Yelp Inc. operates a platform connecting consumers with local businesses across categories including restaurants, home services, health, beauty, and auto. The company provides advertising products (cost-per-click, multi-location ads), Yelp Guest Manager (restaurant SaaS), Yelp Guaranteed, data licensing through Yelp Fusion and an OpenAI partnership, and content trust tools. Founded in 2004 by CEO Jeremy Stoppelman and headquartered in San Francisco, Yelp operates as a remote-first company with over 280 million cumulative reviews.</w:t>
      </w:r>
    </w:p>
    <w:p>
      <w:r>
        <w:rPr>
          <w:rFonts w:ascii="Calibri" w:hAnsi="Calibri"/>
          <w:b/>
          <w:color w:val="6E8450"/>
          <w:sz w:val="18"/>
        </w:rPr>
        <w:t>4,400 Employees · https://www.yelp.com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Yelp delivered record FY2025 net revenue of $1.46B with net income up 10% to $146M, and services advertising revenue grew 8% to a record $948M [1]. The $270M acquisition of RepairPal and the OpenAI search partnership represent significant strategic moves that opened new revenue streams — other revenue (transactions, SaaS, data licensing) surged 75% YoY to $29M in Q1 2026 [2]. AI Deployment (2/2): CEO Stoppelman has made AI the top strategic priority, describing it as 're-conceiving the Yelp experience' with AI-powered search, recommendation, and business matching tools [3]. The company is deliberately compressing 2026 EBITDA ($310-330M vs $369M in 2025) to fund AI transformation, with AI features now live across search, review summaries, and advertiser tools [1]. Market Share (1/2): Yelp remains the dominant independent local business review platform with 280M+ reviews, but faces intensifying competition from Google Maps reviews and AI search assistants that increasingly bypass Yelp [3]. Product Pipeline (1/2): Q1 2026 revenue of $361M (up 1% YoY) showed improving momentum in non-advertising revenue streams, though 2026 guidance of $1.455-1.475B implies flat overall growth [2]. R&amp;D Intensity (0/1): R&amp;D investment is increasing for AI transformation but remains modest relative to tech peers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Yelp's mission of connecting consumers with great local businesses serves a genuine community function, and 'Yelp' has become a verb in consumer culture. The platform's trust and safety investments to combat fake reviews add real societal value. However, the mission is functional rather than transformative — it describes what the company does, not a vision of a better future [3]. Community Impact (1/2): Yelp operates as a remote-first company reducing commute emissions, set a net zero by 2031 goal, and maintains the Yelp Foundation chaired by Chief Culture Officer Miriam Warren to support local communities [4]. Employee Retention (1/2): Mixed employee feedback — Glassdoor Account Executive ratings show 3.0/5 for culture and 2.8 for career opportunities. Comparably rates the executive team a C (bottom 45%). Remote-first culture praised for work-life balance, but employees cite concerns about AI-driven process changes eroding hands-on work [3]. Insider Buying (0/2): No evidence of meaningful net insider buying in the last 12 months. CEO Stoppelman's 22-year tenure as co-founder demonstrates long-term commitment through equity alignment, but tenure is not the same as recent discretionary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Yelp's financial profile is exceptionally strong relative to its depressed valuation. Forward P/E of 6.51 and PEG of 0.81 suggest the market prices severe AI disruption risk, creating a deep value setup if the business stabilizes [5]. D/E of 25% provides significant financial flexibility with $110M cash against $155M debt. ROE of 20.45% demonstrates capital efficiency, and 90% gross margin reflects the platform's operating leverage [5]. Profit margin of 9.47% is below the 20% target, reflecting high sales and engineering expenses. FY2025 revenue growth of 3.5% ($1.46B vs $1.41B) and 5-year CAGR of approximately 7% are solid but below the 10% target. The exceptionally low forward P/E and PEG drive the score higher, as does the low D/E and strong ROE. Liquidity floor cleared easily: ~1.3M avg volume x $25.10 = ~$32.6M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Yelp shows meaningful infinite game signals under founder-CEO Stoppelman's 22-year leadership. The deliberate decision to compress 2026 EBITDA by $40-60M to invest in AI transformation demonstrates willingness to sacrifice short-term results for long-term positioning. The consistent mission of connecting consumers with local businesses has held through multiple market cycles. However, flat revenue growth, declining advertising metrics, and an uncertain AI transformation outcome create finite-game pressures that could force strategic capitulation or a sale.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Yelp's cause of empowering consumers to find great local businesses and helping small businesses compete with chains has genuine societal value, and has been consistent for 22 years under the same founder-CEO [3]. The platform's trust and safety investments against fake reviews protect consumer interests and align with the cause. However, the increasing commercialization of search results and the existential AI threat raise questions about whether the cause can endure the current disruption cycle.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remote-first model is a genuine cultural pillar, with employees praising work-life balance and geographic flexibility. Chief Culture Officer Miriam Warren signals institutional commitment to workplace culture [4]. However, Comparably's C rating (bottom 45%) and employee concerns about AI replacing human processes suggest trust erosion during the transformation. Glassdoor Account Executive reviews note limited career growth (2.8/5) and mixed culture ratings (3.0/5)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Google is Yelp's existential rival, and Stoppelman has been thoughtfully vocal about the competitive dynamics — not simply bashing Google but articulating how AI-powered search changes local discovery [3]. The OpenAI partnership represents a creative strategic response to Google's dominance, leveraging Yelp's data assets through a rival ecosystem rather than trying to out-build Google directly. This demonstrates learning from competitive dynamics rather than simply trying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Yelp is pivoting from an advertising-dependent review platform to an AI-powered local commerce platform with SaaS (Guest Manager), transactions, and data licensing [1][2]. Non-advertising revenue grew 75% in Q1 2026 to $29M. The $270M RepairPal acquisition expands into auto services. These are meaningful adaptations, but they remain incremental rather than transformative — the core advertising business still dominates revenue and the overall strategic direction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Management's explicit decision to accept $40-60M in EBITDA compression in 2026 ($310-330M vs $369M in 2025) to fund AI transformation demonstrates genuine courage to sacrifice short-term results for long-term positioning [1]. Stoppelman's 22-year founder commitment through multiple industry cycles, including the existential AI threat, shows personal conviction. However, the company's slow response to Google's two-decade encroachment on local search suggests courage in AI investment is partially corrective rather than proactive.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Yelp is a profitable local business platform trading at a deep value of 6.5x forward earnings with PEG of 0.81 and a clean balance sheet (25% D/E), reflecting the market's severe skepticism about AI disruption risk [5]. The bull case centers on Yelp's 280M+ review database as an irreplaceable data asset that AI models need — evidenced by the OpenAI partnership — and the deliberate AI investment cycle that sacrifices 2026 EBITDA to 're-conceive the Yelp experience' [1][3]. Record FY2025 revenue of $1.46B, Q1 2026 other revenue surging 75% YoY to $29M, and ROE of 20.45% demonstrate a high-quality business with diversification momentum. At ~$1.5B market cap (just ~1x revenue), any AI transformation success or stabilization of advertising metrics would drive significant multiple expansion.</w:t>
      </w:r>
    </w:p>
    <w:p>
      <w:pPr>
        <w:spacing w:after="120"/>
      </w:pPr>
      <w:r>
        <w:rPr>
          <w:rFonts w:ascii="Calibri" w:hAnsi="Calibri"/>
          <w:b w:val="0"/>
          <w:color w:val="3A4A28"/>
          <w:sz w:val="20"/>
        </w:rPr>
        <w:t>The bear case is that AI represents an existential threat to Yelp's core business model. Google AI Overviews, ChatGPT, and Perplexity can synthesize local business recommendations without directing consumers to Yelp, potentially collapsing the traffic and advertising model [3]. Paying advertising locations fell 3% and ad clicks declined 7% in FY2025, providing concrete evidence of disruption already underway [1]. Revenue guidance of $1.455-1.475B for 2026 implies flat growth while EBITDA declines 11-16% — this is margin compression without revenue acceleration. The company's 22-year history of failing to escape Google's shadow in local search raises fundamental questions about management's ability to execute an AI pivot now. Profit margin of 9.47% remains below peers despite 90% gross margin, indicating structural cost inefficiency. The stock's decline from its 52-week high reflects market consensus that Yelp may be on the wrong side of the AI disruption curve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transformation investment — $40-60M EBITDA compression in 2026 funding AI-powered search, recommendations, and business tools could drive reacceleration if user engagement and advertiser ROI improve measurably</w:t>
      </w:r>
    </w:p>
    <w:p>
      <w:pPr>
        <w:spacing w:before="40" w:after="40"/>
        <w:ind w:left="283"/>
      </w:pPr>
      <w:r>
        <w:rPr>
          <w:rFonts w:ascii="Calibri" w:hAnsi="Calibri"/>
          <w:b/>
          <w:color w:val="4A6B25"/>
          <w:sz w:val="20"/>
        </w:rPr>
        <w:t xml:space="preserve">2. </w:t>
      </w:r>
      <w:r>
        <w:rPr>
          <w:rFonts w:ascii="Calibri" w:hAnsi="Calibri"/>
          <w:b w:val="0"/>
          <w:color w:val="3A4A28"/>
          <w:sz w:val="20"/>
        </w:rPr>
        <w:t>Non-advertising revenue diversification growing 75% YoY in Q1 2026 — transactions, Yelp Guest Manager SaaS, and OpenAI data licensing reduce dependence on the advertising model vulnerable to AI disruption</w:t>
      </w:r>
    </w:p>
    <w:p>
      <w:pPr>
        <w:spacing w:before="40" w:after="40"/>
        <w:ind w:left="283"/>
      </w:pPr>
      <w:r>
        <w:rPr>
          <w:rFonts w:ascii="Calibri" w:hAnsi="Calibri"/>
          <w:b/>
          <w:color w:val="4A6B25"/>
          <w:sz w:val="20"/>
        </w:rPr>
        <w:t xml:space="preserve">3. </w:t>
      </w:r>
      <w:r>
        <w:rPr>
          <w:rFonts w:ascii="Calibri" w:hAnsi="Calibri"/>
          <w:b w:val="0"/>
          <w:color w:val="3A4A28"/>
          <w:sz w:val="20"/>
        </w:rPr>
        <w:t>Deep value at 6.5x forward P/E with 25% D/E, PEG of 0.81, and 90% gross margin — any stabilization in advertising metrics or AI transformation progress could drive significant multiple expansion from severely depressed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Active AI disruption — paying advertising locations fell 3% and ad clicks declined 7% in FY2025, providing concrete evidence that Google AI Overviews, ChatGPT, and Perplexity are disintermediating Yelp's core traffic and advertising model</w:t>
      </w:r>
    </w:p>
    <w:p>
      <w:pPr>
        <w:spacing w:before="40" w:after="40"/>
        <w:ind w:left="283"/>
      </w:pPr>
      <w:r>
        <w:rPr>
          <w:rFonts w:ascii="Calibri" w:hAnsi="Calibri"/>
          <w:b/>
          <w:color w:val="4A6B25"/>
          <w:sz w:val="20"/>
        </w:rPr>
        <w:t xml:space="preserve">2. </w:t>
      </w:r>
      <w:r>
        <w:rPr>
          <w:rFonts w:ascii="Calibri" w:hAnsi="Calibri"/>
          <w:b w:val="0"/>
          <w:color w:val="3A4A28"/>
          <w:sz w:val="20"/>
        </w:rPr>
        <w:t>Revenue stagnation — 2026 guidance of $1.455-1.475B is flat while EBITDA declines 11-16%, creating a deteriorating earnings profile during a period where transformation success is not yet proven</w:t>
      </w:r>
    </w:p>
    <w:p>
      <w:pPr>
        <w:spacing w:before="40" w:after="40"/>
        <w:ind w:left="283"/>
      </w:pPr>
      <w:r>
        <w:rPr>
          <w:rFonts w:ascii="Calibri" w:hAnsi="Calibri"/>
          <w:b/>
          <w:color w:val="4A6B25"/>
          <w:sz w:val="20"/>
        </w:rPr>
        <w:t xml:space="preserve">3. </w:t>
      </w:r>
      <w:r>
        <w:rPr>
          <w:rFonts w:ascii="Calibri" w:hAnsi="Calibri"/>
          <w:b w:val="0"/>
          <w:color w:val="3A4A28"/>
          <w:sz w:val="20"/>
        </w:rPr>
        <w:t>Google structural advantage — Yelp has spent 22 years fighting Google's dominance in local search without successfully differentiating, and AI further tilts the competitive landscape toward Google's integrated ecosystem that controls both search and maps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CEO Stoppelman himself acknowledges AI as 'a very disruptive force' changing consumer expectations [3]. The core threat is significant: AI-powered search assistants (Google AI Overview, ChatGPT, Perplexity) can synthesize local business recommendations without directing users to Yelp, potentially disintermediating the platform's traffic and advertising model. Paying advertising locations fell 3% and total ad clicks declined 7% in FY2025, providing concrete evidence of disruption already underway [1]. However, Yelp's 280M+ review database is a defensible data moat that AI models depend on, evidenced by the OpenAI partnership where Yelp data feeds AI search results [3]. Physical local business discovery retains a real-world component (restaurant ambiance, service quality) that pure AI synthesis struggles to capture. Yelp falls in the EXPOSED range — real substitution risk with uncertain outcomes, but meaningful data assets that partially protect the franchise. AI Opportunity (1/1): Yelp generates quantifiable AI-related revenue through its OpenAI data licensing partnership and AI-powered advertiser tools, with 'other revenue' (including data licensing) growing 75% YoY to $29M in Q1 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Yelp FY2025 Earnings Release — Record $1.46B Net Revenue, $146M Net Income, 2026 Guidance $1.455-1.475B Revenue / $310-330M EBITDA — yelp-ir.com, February 2026</w:t>
      </w:r>
    </w:p>
    <w:p>
      <w:pPr>
        <w:spacing w:before="20" w:after="20"/>
        <w:ind w:left="170"/>
      </w:pPr>
      <w:r>
        <w:rPr>
          <w:rFonts w:ascii="Calibri" w:hAnsi="Calibri"/>
          <w:b/>
          <w:color w:val="4A6B25"/>
          <w:sz w:val="15"/>
        </w:rPr>
        <w:t xml:space="preserve">2. </w:t>
      </w:r>
      <w:r>
        <w:rPr>
          <w:rFonts w:ascii="Calibri" w:hAnsi="Calibri"/>
          <w:b w:val="0"/>
          <w:color w:val="3A4A28"/>
          <w:sz w:val="17"/>
        </w:rPr>
        <w:t>Yelp Q1 2026 Earnings Release — $361M Revenue (+1% YoY), Other Revenue +75% to $29M, AI Transformation Advances — yelp-ir.com, May 2026</w:t>
      </w:r>
    </w:p>
    <w:p>
      <w:pPr>
        <w:spacing w:before="20" w:after="20"/>
        <w:ind w:left="170"/>
      </w:pPr>
      <w:r>
        <w:rPr>
          <w:rFonts w:ascii="Calibri" w:hAnsi="Calibri"/>
          <w:b/>
          <w:color w:val="4A6B25"/>
          <w:sz w:val="15"/>
        </w:rPr>
        <w:t xml:space="preserve">3. </w:t>
      </w:r>
      <w:r>
        <w:rPr>
          <w:rFonts w:ascii="Calibri" w:hAnsi="Calibri"/>
          <w:b w:val="0"/>
          <w:color w:val="3A4A28"/>
          <w:sz w:val="17"/>
        </w:rPr>
        <w:t>Yelp CEO Jeremy Stoppelman — AI Transformation Strategy, OpenAI Partnership, $270M RepairPal Acquisition — Diginomica, TechCrunch, BriefGlance, 2025-2026</w:t>
      </w:r>
    </w:p>
    <w:p>
      <w:pPr>
        <w:spacing w:before="20" w:after="20"/>
        <w:ind w:left="170"/>
      </w:pPr>
      <w:r>
        <w:rPr>
          <w:rFonts w:ascii="Calibri" w:hAnsi="Calibri"/>
          <w:b/>
          <w:color w:val="4A6B25"/>
          <w:sz w:val="15"/>
        </w:rPr>
        <w:t xml:space="preserve">4. </w:t>
      </w:r>
      <w:r>
        <w:rPr>
          <w:rFonts w:ascii="Calibri" w:hAnsi="Calibri"/>
          <w:b w:val="0"/>
          <w:color w:val="3A4A28"/>
          <w:sz w:val="17"/>
        </w:rPr>
        <w:t>Yelp ESG Report 2024 — Net Zero by 2031 Goal, Remote-First Model, Chief Culture Officer Miriam Warren, Yelp Foundation — yelp-press.com, May 2024</w:t>
      </w:r>
    </w:p>
    <w:p>
      <w:pPr>
        <w:spacing w:before="20" w:after="20"/>
        <w:ind w:left="170"/>
      </w:pPr>
      <w:r>
        <w:rPr>
          <w:rFonts w:ascii="Calibri" w:hAnsi="Calibri"/>
          <w:b/>
          <w:color w:val="4A6B25"/>
          <w:sz w:val="15"/>
        </w:rPr>
        <w:t xml:space="preserve">5. </w:t>
      </w:r>
      <w:r>
        <w:rPr>
          <w:rFonts w:ascii="Calibri" w:hAnsi="Calibri"/>
          <w:b w:val="0"/>
          <w:color w:val="3A4A28"/>
          <w:sz w:val="17"/>
        </w:rPr>
        <w:t>StockAnalysis.com, Morningstar, Nasdaq — YELP Financial Statistics, Valuation Ratios, Trading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