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AUID</w:t>
      </w:r>
      <w:r>
        <w:rPr>
          <w:rFonts w:ascii="Calibri" w:hAnsi="Calibri"/>
          <w:b/>
          <w:color w:val="1A2010"/>
          <w:sz w:val="40"/>
        </w:rPr>
        <w:t xml:space="preserve">  authID Inc.</w:t>
      </w:r>
    </w:p>
    <w:p>
      <w:pPr>
        <w:spacing w:after="120"/>
      </w:pPr>
      <w:r>
        <w:rPr>
          <w:rFonts w:ascii="Calibri" w:hAnsi="Calibri"/>
          <w:b/>
          <w:color w:val="6E8450"/>
          <w:sz w:val="18"/>
        </w:rPr>
        <w:t>GROWTH SLEEVE · 2026-08-25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authID Inc. provides a cloud-based biometric identity verification and authentication platform. Products include the PrivacyKey quantum-resistant biometric digital signature platform (launched April 2026) and the IDX identity verification platform for enterprise customers in financial services, healthcare, and workforce management. Founded in 2009, headquartered in Denver, Colorado. In August 2026, the Board of Directors announced evaluation of strategic and financing alternatives including potential sale, merger, or additional financing. CPO Erick Soto and director Kunal Mehta departed in August 2026.</w:t>
      </w:r>
    </w:p>
    <w:p>
      <w:r>
        <w:rPr>
          <w:rFonts w:ascii="Calibri" w:hAnsi="Calibri"/>
          <w:b/>
          <w:color w:val="6E8450"/>
          <w:sz w:val="18"/>
        </w:rPr>
        <w:t>46 Employees · https://authid.ai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authID launched the industry's first quantum-resistant biometric authentication platform (PrivacyKey) in April 2026, incorporating three NIST-standardized post-quantum algorithms (ML-DSA-65, SLH-DSA-128s, SLH-DSA-256s) with a zero-storage ephemeral-key design [1][2]. The company also successfully pivoted from legacy Ipsidy mobile payments to enterprise biometric identity verification. AI Deployment (1/2): AI-powered facial biometric matching is deployed in production through the IDX platform, which secures Agentic AI efforts by binding human identities to AI services for authorization and accountability [1]. However, specific quantified AI-driven revenue or cost savings have not been disclosed. Market Share (1/2): authID operates in the growing identity verification market with $2.2M TTM revenue but remains a micro-cap competing against Okta ($34B), Ping Identity, and Jumio — a meaningful participant but not a market leader [3]. Product Pipeline (1/2): Active POC with a major financial institution, final contract talks with a major manufacturer, and new workforce verification POCs planned [2]. The quantum-resistant platform is ahead of market demand as quantum computing threats materialize. R&amp;D Intensity (0/1): Pre-scale company with $2.2M revenue against ~$18M operating expenses makes standalone R&amp;D intensity metrics not meaningful at this 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authID's mission to 'Eliminate Authentication Fraud and Deliver 100% Zero Trust Identity Protection' is clear and specific but reads as a product-market positioning statement rather than a transformative purpose — it lacks the idealism and breadth required for a higher score [1]. Community Impact (0/2): No evidence of charitable programs, community investment, or foundation activity for this 46-employee micro-cap company. Employee Retention (0/2): No retention or tenure data available. The August 2026 departures of CPO Erick Soto and board member Kunal Mehta during the strategic alternatives review raise organizational stability concerns [4]. Insider Buying (0/2): No evidence of meaningful net insider buying by executives in the last 12 months. With the stock declining from $1.10 to $0.53 and the board evaluating a potential sale, insider transaction signals are ambiguous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368,246 shares x $0.53 stock price = ~$195K daily dollar volume, well below the $1,000,000 minimum threshold [3]. Infrastructure score is automatically set to 0. For context, market cap has declined to $8.8M from $17.8M at prior screen. TTM revenue is $2.225M with net margin of -811.71% and ROE of -281.48% [3]. The company is burning cash at approximately $3.5M/quarter with limited runway, prompting the board's strategic alternatives review [2]. Gross margin of 50.19% demonstrates viable unit economics if scale can be achieved, but the path to profitability requires a 9x+ revenue increase. Stock has declined 52% since the June screen.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authID exhibits strongly finite-game characteristics. The board's August 2026 announcement evaluating strategic alternatives — including potential sale, merger, or additional financing — is quintessential finite-game behavior: seeking an exit or lifeline rather than building to endure [2]. The departures of CPO Erick Soto and director Kunal Mehta during this review signal organizational instability [4]. While the quantum-resistant pivot shows technical adaptability, the company's survival-mode focus on bridge financing and runway extension reflects quarter-to-quarter thinking rather than infinite-game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authID's mission of eliminating authentication fraud is purpose-driven and specific, addressing a genuine societal need as digital identity threats escalate [1]. However, it reads as product-market positioning rather than a transformative Just Cause in Sinek's framework — focused on a technical solution rather than a broader future state. The cause has not been validated through long-term consistency, given the Ipsidy-to-authID pivot and the current strategic alternatives review suggesting the organization itself may not endure.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August 2026 departures of CPO Erick Soto and board member Kunal Mehta during the strategic alternatives review are negative signals for organizational trust [4]. The board's evaluation of a potential sale creates existential uncertainty for a 46-person team. No specific employee satisfaction, turnover, or culture data is publicly available. The organizational instability — leadership departures, potential sale, limited cash runway —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authID's competitive language emphasizes being 'unique' in quantum-resistant biometric authentication and differentiating against competitors, reflecting a finite-game orientation focused on winning market position rather than learning from rivals [1]. No evidence of management referencing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authID demonstrated meaningful adaptation by pivoting from Ipsidy (mobile payments) to a pure biometric identity verification platform, and more recently by launching the PrivacyKey quantum-resistant upgrade ahead of mainstream quantum threats [1][2]. These show willingness to evolve the business model. However, the pivots appear driven more by market necessity than by a Just Cause, and the company's potential sale suggests flexibility has its limits at this stage.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long-term capability. The company's focus on cost reduction, bridge financing, and extending operating runway reflects survival-mode thinking [2]. The board's decision to evaluate strategic alternatives including a sale is rational but represents a capitulation rather than courageous long-term investment. This is understandable given the financial constraints but does not earn Sinek's courage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authID operates in the structurally growing identity verification market, which benefits from increasing AI-generated fraud, deepfake threats, and enterprise zero-trust adoption. The PrivacyKey quantum-resistant platform is a genuine first-mover innovation incorporating NIST-standardized post-quantum algorithms [1]. Revenue grew 117% YoY to $2.2M TTM with 50% gross margins demonstrating viable unit economics at scale [3]. The $40M enterprise pipeline, POCs with major financial institutions and manufacturers, and the Agentic AI identity binding use case represent legitimate commercial opportunities. The board's strategic alternatives review could yield an acquisition premium if a larger identity platform acquires the technology [2].</w:t>
      </w:r>
    </w:p>
    <w:p>
      <w:pPr>
        <w:spacing w:after="120"/>
      </w:pPr>
      <w:r>
        <w:rPr>
          <w:rFonts w:ascii="Calibri" w:hAnsi="Calibri"/>
          <w:b w:val="0"/>
          <w:color w:val="3A4A28"/>
          <w:sz w:val="20"/>
        </w:rPr>
        <w:t>The bear case is severe and near-term. authID is a micro-cap ($8.8M market cap) burning $3.5M/quarter with critically limited runway, prompting the board to evaluate strategic alternatives including sale, merger, or additional financing with no definitive timeline [2]. The stock has declined 52% since June 2026 (from $1.10 to $0.53) with daily liquidity of only $195K, far below the $1M IOWN threshold. CPO and board departures in August 2026 signal organizational stress [4]. Revenue of $2.2M against $18M+ in annual operating expenses means the company needs massive scaling or additional capital to survive. Competition from Okta, Microsoft Entra, Ping Identity, and Google represents existential pressure on a 46-person company. The strategic alternatives process may result in a fire-sale acquisition or additional dilutive financing rather than a favorable outcome for existing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alternatives review could yield an acquisition by a larger identity platform (Okta, Microsoft, CrowdStrike) seeking quantum-resistant biometric technology, potentially at a premium to current depressed levels [2]</w:t>
      </w:r>
    </w:p>
    <w:p>
      <w:pPr>
        <w:spacing w:before="40" w:after="40"/>
        <w:ind w:left="283"/>
      </w:pPr>
      <w:r>
        <w:rPr>
          <w:rFonts w:ascii="Calibri" w:hAnsi="Calibri"/>
          <w:b/>
          <w:color w:val="4A6B25"/>
          <w:sz w:val="20"/>
        </w:rPr>
        <w:t xml:space="preserve">2. </w:t>
      </w:r>
      <w:r>
        <w:rPr>
          <w:rFonts w:ascii="Calibri" w:hAnsi="Calibri"/>
          <w:b w:val="0"/>
          <w:color w:val="3A4A28"/>
          <w:sz w:val="20"/>
        </w:rPr>
        <w:t>Conversion of enterprise pipeline into contracted ARR — the POC with a major financial institution and final contract talks with a major manufacturer could validate product-market fit [2]</w:t>
      </w:r>
    </w:p>
    <w:p>
      <w:pPr>
        <w:spacing w:before="40" w:after="40"/>
        <w:ind w:left="283"/>
      </w:pPr>
      <w:r>
        <w:rPr>
          <w:rFonts w:ascii="Calibri" w:hAnsi="Calibri"/>
          <w:b/>
          <w:color w:val="4A6B25"/>
          <w:sz w:val="20"/>
        </w:rPr>
        <w:t xml:space="preserve">3. </w:t>
      </w:r>
      <w:r>
        <w:rPr>
          <w:rFonts w:ascii="Calibri" w:hAnsi="Calibri"/>
          <w:b w:val="0"/>
          <w:color w:val="3A4A28"/>
          <w:sz w:val="20"/>
        </w:rPr>
        <w:t>Quantum-resistant authentication gaining enterprise traction as NIST post-quantum standards drive mandatory compliance deadlines, creating urgency for early adopters of PrivacyKey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is critically short with $3.5M/quarter burn rate and limited financing, creating imminent dilution or going-concern risk if strategic alternatives review does not produce a transaction [2]</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~$195K ($0.53 x 368K shares) makes the stock effectively untradeable for institutional investors and triggers the IOWN liquidity floor [3]</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CPO Erick Soto departure and director Kunal Mehta resignation in August 2026, combined with strategic alternatives review, create organizational uncertainty that could accelerate talent attrition in a 46-person company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authID's biometric identity verification platform is structurally protected from AI disruption because it addresses the very problem AI creates — deepfakes, synthetic identities, and AI-generated fraud make robust human identity verification more essential, not less [1][2]. As AI capabilities improve, enterprise demand for biometric authentication increases, positioning authID as an indirect beneficiary of AI proliferation. The quantum-resistant PrivacyKey platform demonstrates forward-looking defense against next-generation threats. However, larger players (Microsoft Entra, Okta, Google) can integrate similar biometric capabilities natively into existing platforms, and the company's $8.8M market cap provides zero competitive moat against well-capitalized entrants [3]. AI Opportunity (1/1): authID generates revenue directly from AI-powered products — facial biometric matching and the IDX platform for securing Agentic AI are core to its $2.2M TTM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authID Q1 2026 Earnings Release — Revenue $480K (+62% YoY), Net Loss $4.5M, ARR $1.9M, cash burn reduced 37% YoY, bridge financing secured, May 2026</w:t>
      </w:r>
    </w:p>
    <w:p>
      <w:pPr>
        <w:spacing w:before="20" w:after="20"/>
        <w:ind w:left="170"/>
      </w:pPr>
      <w:r>
        <w:rPr>
          <w:rFonts w:ascii="Calibri" w:hAnsi="Calibri"/>
          <w:b/>
          <w:color w:val="4A6B25"/>
          <w:sz w:val="15"/>
        </w:rPr>
        <w:t xml:space="preserve">2. </w:t>
      </w:r>
      <w:r>
        <w:rPr>
          <w:rFonts w:ascii="Calibri" w:hAnsi="Calibri"/>
          <w:b w:val="0"/>
          <w:color w:val="3A4A28"/>
          <w:sz w:val="17"/>
        </w:rPr>
        <w:t>authID Q2 2026 Results and Strategic Alternatives — Board evaluating sale, merger, financing; quantum-resistant PrivacyKey platform; enterprise POCs active, August 14,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AUID Key Statistics: Stock Price $0.53, Market Cap $8.8M, ROE -281%, Net Margin -812%, Avg Volume 368K, Revenue TTM $2.2M,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authID Leadership Changes — CPO Erick Soto departure August 5, director Kunal Mehta resignation August 7, board committee restructuring, SEC 8-K filing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