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LXRX</w:t>
      </w:r>
      <w:r>
        <w:rPr>
          <w:rFonts w:ascii="Calibri" w:hAnsi="Calibri"/>
          <w:b/>
          <w:color w:val="1A2010"/>
          <w:sz w:val="40"/>
        </w:rPr>
        <w:t xml:space="preserve">  Lexicon Pharmaceuticals,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2026-09-05 · Inspire: 34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Lexicon Pharmaceuticals is a biopharmaceutical company focused on genomics-based drug discovery through its proprietary Genome5000 platform, which has studied ~5,000 genes and identified 100+ therapeutic targets. Lead commercial product INPEFA (sotagliflozin) is FDA-approved for heart failure. The pivotal Phase 3 SONATA HCM trial of sotagliflozin in hypertrophic cardiomyopathy completed patient randomization above the 500-patient target, with topline data expected Q1 2027. Zynquista NDA resubmission for type 1 diabetes delayed to Q4 2026. Q2 2026 revenue dropped to $0.7M (vs. $28.9M Q2 2025) as the prior-year Novo Nordisk licensing fee did not recur. Cash position of ~$199M. Market cap ~$997M.</w:t>
      </w:r>
    </w:p>
    <w:p>
      <w:r>
        <w:rPr>
          <w:rFonts w:ascii="Calibri" w:hAnsi="Calibri"/>
          <w:b/>
          <w:color w:val="6E8450"/>
          <w:sz w:val="18"/>
        </w:rPr>
        <w:t>200 Employees · https://www.lexpharma.com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Lexicon achieved FDA approval of INPEFA (sotagliflozin) for heart failure and secured a strategic licensing partnership with Novo Nordisk for cardiometabolic assets, representing significant milestones for a small biotech [1]. The Genome5000 program has studied ~5,000 genes and identified 100+ protein targets with therapeutic potential, providing a differentiated discovery platform [4]. Additionally, the SONATA HCM Phase 3 trial completed patient randomization above the 500-patient target across 130+ sites in 20 countries, with topline data expected Q1 2027 — a major clinical milestone [5]. AI Deployment (0/2): No evidence of AI deployment in drug discovery or operations. Lexicon's approach is genomics-based rather than AI-powered, relying on the Genome5000 platform for target identification [4]. Market Share (0/2): INPEFA competes in the SGLT2 inhibitor market against entrenched products from J&amp;J (Invokana) and AstraZeneca (Farxiga). Product revenue remains negligible — Q2 2026 total revenue was just $0.7M [2]. Product Pipeline (1/2): SONATA HCM Phase 3 trial completion and Zynquista NDA resubmission (delayed to Q4 2026) provide two specific near-term catalysts, and the Novo Nordisk partnership drives additional milestones [5]. However, compounds beyond sotagliflozin variants lack named launch timelines. R&amp;D Intensity (1/1): As a clinical-stage biotech, R&amp;D is the primary activity — operating expenses guided to $100-110M for 2026, the vast majority being R&amp;D spend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Lexicon's purpose centers on 'discovering and developing treatments for diseases with significant unmet medical needs' through its proprietary genomics platform. New CEO Mike Exton emphasizes 'reimagining R&amp;D by grounding everything in causal human biology — connecting the right modality to the right mechanism to deliver transformational medicines faster' [3]. This is clear and identifies a meaningful purpose, but is not distinctive among biotech companies. Community Impact (0/2): No evidence of charitable foundation, community programs, or philanthropic activities was identified. Small biotech companies typically lack scale for significant community investment. Employee Retention (0/2): Significant C-suite turnover — new CEO Mike Exton (July 2024 from Novartis), new CFO Scott Coiante (January 2025), and new board member Ivan Cheung (former Eisai CEO) — indicates organizational instability rather than long-tenure mission alignment [3]. Exton emphasizes transparency and openness to feedback, but the frequency of leadership changes undermines retention scoring. Insider Buying (0/2): No evidence of meaningful net insider buying. The $96.5M February 2026 stock issuance signals continued reliance on dilutive capital raises rather than insider conviction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limited available Growth metrics due to pre-profitability status. D/E of 33.94% is well below the 70% target, reflecting Lexicon's modest debt and ~$199M cash position, scoring 1.0 [6]. However, ROE of approximately -16% (2x weight) and profit margin of approximately -37.5% both score 0.0, reflecting a company that has never sustained profitability despite decades of operation [6]. Revenue growth metrics are excluded as revenue is dominated by lumpy, non-recurring Novo Nordisk milestone payments — Q1 2026 had $20M in milestone revenue while Q2 2026 dropped to just $0.7M total [1][2]. Forward P/E and PEG are inapplicable for an unprofitable company. The strong balance sheet (D/E scoring 1.0) is the sole positive offset against fundamental absence of profitability. Liquidity clears easily with ~24M shares/day at $2.24 yielding ~$53.8M daily trading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Lexicon exhibits mixed infinite-game characteristics. The company's genuine commitment to genomics-based drug discovery for unmet medical needs reflects a legitimate Just Cause, and decades of persistent R&amp;D investment through repeated failures demonstrate courage. New CEO Mike Exton brings Novartis pedigree and emphasizes transparent, authentic leadership. However, the failure to achieve commercial success with INPEFA, frequent C-suite changes, and reliance on dilutive capital raises reveal a company that may have a purpose but lacks the organizational foundation to sustain it indefinitely.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Lexicon's commitment to discovering treatments through genomics for diseases with unmet medical needs represents a genuine cause that connects the company's work to something bigger than profit [4]. The Genome5000 program — studying nearly 5,000 genes to identify therapeutic targets — reflects a distinctive scientific approach. CEO Exton's emphasis on 'grounding everything in causal human biology' and 'reimagining R&amp;D' articulates purpose beyond revenue [3]. Strategic decisions (partnering with Novo Nordisk rather than going alone) show purpose-driven pragmatism. However, the cause hasn't been validated by commercial success — INPEFA sales remain negligible.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Significant C-suite turnover — new CEO Mike Exton (July 2024, from Novartis), new CFO Scott Coiante (January 2025), and new board member Ivan Cheung (former Eisai CEO) — indicates organizational instability [3]. CEO Exton emphasizes transparency and openness to feedback, which are trust-building qualities, but actions have not yet had time to create a demonstrated trust culture. Small pharma companies with repeated leadership changes often struggle to maintain psychological safety and team cohesion.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Lexicon competes against J&amp;J's Invokana and AZ's Farxiga in SGLT2 inhibitors and against numerous pharma companies in pipeline assets [1]. The company's competitive positioning does not publicly acknowledge competitors' strengths as motivation for improvement. The Novo Nordisk partnership, while strategically sound, is more about survival than competitive learning.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Lexicon transformed from Lexicon Genetics (a genomics research company) into Lexicon Pharmaceuticals (a drug development and commercialization company), representing a genuine business model evolution [4]. The expansion of sotagliflozin from diabetes to heart failure to now hypertrophic cardiomyopathy (SONATA HCM trial) demonstrates willingness to pursue the most promising clinical pathways [5]. The strategic decision to license cardiometabolic assets to Novo Nordisk rather than attempting to commercialize everything independently shows willingness to adapt. These are incremental rather than transformative pivots.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Lexicon has persisted through decades of unprofitability, investing heavily in R&amp;D and clinical trials despite repeated setbacks — the company has never generated sustained profits since its founding [4]. The SONATA HCM Phase 3 trial enrolled above the 500-patient target across 130+ sites in 20 countries, demonstrating continued commitment to ambitious clinical programs despite cash constraints [5]. New CEO Exton's decision to delay the Zynquista NDA resubmission to Q4 2026 to ensure quality suggests choosing long-term regulatory success over near-term momentum.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Lexicon offers binary upside through two major clinical catalysts at a $997M market cap: the SONATA HCM Phase 3 trial completed patient randomization above the 500-patient target with topline data expected Q1 2027, targeting the $5B+ hypertrophic cardiomyopathy market, and the Zynquista NDA resubmission for type 1 diabetes is planned for Q4 2026 [5][2]. The Novo Nordisk licensing partnership validates the Genome5000 platform's commercial potential and provides milestone-driven revenue. Cash of ~$199M provides approximately 2 years of runway at $100-110M guided operating expenses [1][2]. Russell 3000 inclusion in June 2026 has improved institutional access and liquidity, with average daily volume rising to ~24M shares. D/E of 33.94% reflects a clean balance sheet with minimal debt burden [6]. The Inspire Impact Score of 34 (ALIGNED) supports faith-based allocation.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Q2 2026 revenue collapsed to $0.7M from $28.9M a year earlier as the Novo Nordisk licensing fee did not recur, with net loss widening to $31.8M and demonstrating near-total dependence on lumpy milestone payments rather than sustainable product revenue [2]. INPEFA commercial sales remain negligible five quarters after launch, unable to gain meaningful traction against entrenched SGLT2 competitors (J&amp;J's Invokana, AZ's Farxiga), suggesting the product may never achieve self-sustaining revenue [1]. Operating expenses guided to $100-110M for 2026 against minimal product revenue means continued cash burn and eventual need for additional dilutive equity raises — at $2.24 per share, each $100M raise would dilute shareholders by approximately 12-15% [2]. Profit margin of -37.5% and ROE of -16% reflect a business that has never sustained profitability despite decades of operation. The Zynquista NDA resubmission delay from mid-2026 to Q4 2026 signals regulatory complexity, and the FDA has previously rejected sotagliflozin for type 1 diabetes due to diabetic ketoacidosis safety concerns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SONATA HCM Phase 3 topline data expected Q1 2027 — positive results in the $5B+ hypertrophic cardiomyopathy market would represent a transformative commercial opportunity and could re-rate the stock from current $997M market cap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Zynquista NDA resubmission planned for Q4 2026 for type 1 diabetes — FDA acceptance would open a second approved indication for sotagliflozin and signal regulatory progress after prior rejections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Novo Nordisk partnership provides potential for additional development milestones that could generate near-term revenue, while the Genome5000 pipeline of 100+ protein targets offers optionality for further out-licensing deals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INPEFA commercial sales remain negligible ($0.7M Q2 2026 total revenue) five quarters after launch, suggesting the product cannot compete with entrenched SGLT2 inhibitors — removing the most obvious path to self-sustaining revenue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SONATA HCM trial carries binary risk: negative topline data in Q1 2027 would eliminate the largest value driver and could result in catastrophic share price decline given the $997M market cap is largely option value on this trial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Cash of ~$199M against $100-110M in guided 2026 operating expenses provides roughly 2 years of runway before additional dilutive equity raises are required, and the Zynquista NDA resubmission delay signals ongoing regulatory uncertainty with the FDA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Pharmaceutical drug development is structurally immune to AI disruption. The FDA regulatory approval process, multi-phase clinical trial requirements, patent protection, manufacturing complexity, physician prescribing relationships, and insurance reimbursement frameworks create massive barriers that AI cannot circumvent [4]. Lexicon's Genome5000 platform represents decades of proprietary biological data and validated gene targets that would take years to replicate even with AI tools. While AI is increasingly used as a tool in drug discovery (molecular design, trial optimization), it enhances rather than replaces the pharma business model — the regulatory and clinical trial infrastructure remains the binding constraint. AI cannot substitute for human biological systems in clinical trials. AI Opportunity (0/1): No evidence of AI-generated revenue. Lexicon's discovery platform is genomics-based, not AI-powered, and the company has not reported using AI tools to generate revenue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Lexicon Pharmaceuticals Q1 2026 Earnings Release — Revenue $21.1M ($20M Novo Milestone), Net Loss -$1.0M, Cash $199.7M,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Lexicon Pharmaceuticals Q2 2026 Earnings Release — Revenue $0.7M, Net Loss -$31.8M, OpEx Guidance $100-110M, Zynquista NDA Delay to Q4 2026,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Lexicon Pharmaceuticals CEO Mike Exton Appointment — Ex-Novartis Cardiometabolic Head, 20+ Years Experience, Emphasis on Transparent Leadership, July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Lexicon Pharmaceuticals Genome5000 Program — 5,000 Genes Studied, 100+ Protein Targets, Cardiometabolic and Neuroscience Focus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Lexicon Pharmaceuticals SONATA HCM Phase 3 Trial — Patient Randomization Complete Above 500 Target, 130+ Sites in 20 Countries, Topline Data Q1 2027,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Finance, StockAnalysis — LXRX Key Statistics: Stock Price $2.24, Market Cap $997M, D/E 33.94%, Volume ~24M/day,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