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PAYC</w:t>
      </w:r>
      <w:r>
        <w:rPr>
          <w:rFonts w:ascii="Calibri" w:hAnsi="Calibri"/>
          <w:b/>
          <w:color w:val="1A2010"/>
          <w:sz w:val="40"/>
        </w:rPr>
        <w:t xml:space="preserve">  Paycom Software, Inc.</w:t>
      </w:r>
    </w:p>
    <w:p>
      <w:pPr>
        <w:spacing w:after="120"/>
      </w:pPr>
      <w:r>
        <w:rPr>
          <w:rFonts w:ascii="Calibri" w:hAnsi="Calibri"/>
          <w:b/>
          <w:color w:val="6E8450"/>
          <w:sz w:val="18"/>
        </w:rPr>
        <w:t>GROWTH SLEEVE · 2026-09-15 · Inspire: 53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NYSE · United States</w:t>
      </w:r>
    </w:p>
    <w:p>
      <w:pPr>
        <w:spacing w:after="80"/>
      </w:pPr>
      <w:r>
        <w:rPr>
          <w:rFonts w:ascii="Calibri" w:hAnsi="Calibri"/>
          <w:b w:val="0"/>
          <w:color w:val="3A4A28"/>
          <w:sz w:val="20"/>
        </w:rPr>
        <w:t>Paycom Software provides cloud-based human capital management (HCM) software delivered as SaaS, covering the full employment lifecycle including payroll, talent acquisition, talent management, HR management, time and labor management, and benefits administration. Founded in 1998 by CEO Chad Richison and headquartered in Oklahoma City. Q2 2026 revenue reached $531.2M (+9.8% YoY) with adjusted EBITDA margin of ~46%. Full-year 2026 guidance raised to $2.197B-$2.212B (7-8% growth) with adjusted EBITDA of $1.007B-$1.022B.</w:t>
      </w:r>
    </w:p>
    <w:p>
      <w:r>
        <w:rPr>
          <w:rFonts w:ascii="Calibri" w:hAnsi="Calibri"/>
          <w:b/>
          <w:color w:val="6E8450"/>
          <w:sz w:val="18"/>
        </w:rPr>
        <w:t>7,200 Employees · https://www.paycom.com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Paycom launched BETI (Better Employee Transaction Interface), the industry's first employee-driven payroll system, and IWant, an AI-driven natural language command engine allowing employees to interact with HR data conversationally [1][2]. These represent meaningful product innovation within HCM, though not a transformative business model pivot. AI Deployment (1/2): IWant is shipping to customers as an AI-powered natural language interface within the Paycom platform, enabling conversational access to payroll and HR data, but no specific AI-driven revenue gains or cost savings have been quantified publicly [2]. Market Share (1/2): Paycom is a meaningful player in the $30B+ HCM market serving ~37,000 clients, but competes against much larger incumbents — ADP ($19B+ revenue), Paychex, and Workday. The single-database architecture differentiates but has not achieved category leadership [1]. Product Pipeline (1/2): International expansion via GONE (Global HCM) has been announced but timelines remain vague. IWant continues expanding capabilities. Shane Hadlock's February 2026 promotion to President signals investment in growth leadership [2]. R&amp;D Intensity (1/1): Paycom invests approximately 15% of revenue in R&amp;D, building and maintaining its single-database platform entirely in-house rather than through acquisitions — well above the application software industry average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Paycom's mission — 'We create technology that simplifies life for employees and helps our clients succeed' — is clear but not distinctive, interchangeable with dozens of HCM competitors. Core values (We Innovate, We Win, We Care, We Serve, We Believe) are generic corporate language that do not articulate a deeper purpose [3]. Community Impact (1/2): Founder Chad Richison has made notable personal philanthropic contributions to Oklahoma institutions, and the company powers headquarters with 100% wind energy through renewable energy credits. Standard corporate giving programs exist, but no distinctive company-wide charitable initiative with measurable impact was identified [3]. Employee Retention (0/2): Recent Glassdoor reviews describe multiple waves of layoffs, declining morale, and a management culture that has 'destroyed' trust — employees report that slowing growth triggered aggressive cost-cutting [2]. The failed co-CEO experiment with Chris Thomas in early 2024 raises additional questions about internal culture dynamics. Insider Buying (0/2): Recent insider activity shows net selling — multiple officer stock sales in 2025-2026. No meaningful net insider buying was identified in the last 12 months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Paycom demonstrates strong profitability with ROE of 41.1% (well above 15% target, amplified by reduced equity from buybacks) and profit margin of 22.8% exceeding the 20% target [1][5]. Forward P/E of 16.0x is attractively below the 20x target. Five-year revenue CAGR of ~16% well exceeds the 10% target, and revenue growth YoY of 9.8% nearly reaches the 10% target with Q2 showing acceleration from Q1's 7.8% [1]. Estimated forward PEG of ~1.1 scores well against the 1.0 target. The primary drag is D/E of 172% (well above the 70% target), reflecting significant debt-funded share repurchases that have reduced the equity base — a deliberate capital allocation strategy, but one that increases financial leverage [5]. Liquidity floor easily cleared: 914K avg volume x $222.85 = ~$204M daily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Paycom under Chad Richison shows a mix of infinite and finite game characteristics. The founder's 28-year tenure and willingness to launch products that cannibalize revenue (BETI, IWant) demonstrate genuine long-term thinking. However, the explicit core value 'We Win (playing to win)' reflects finite competitive language, the failed co-CEO transition raises succession concerns, and Glassdoor complaints about layoffs and cultural deterioration suggest finite-game cost-cutting pressures as growth decelerates. The February 2026 promotion of Shane Hadlock to President is a positive but unproven succession step.</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Paycom has maintained a consistent purpose of empowering employees through technology for 28 years under founder Chad Richison. The decisions to launch BETI (employee-driven payroll) and IWant (AI-powered employee data access) demonstrate purpose-driven product innovation that traces directly back to the employee empowerment thesis [1][2]. Strategic decisions clearly connect to this purpose. However, the mission statement is more functional than aspirational, and the cause has not been tested through a major crisis or industry disruption that would validate it as a true Just Cause in Sinek's framework.</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Paycom maintains leadership continuity under Richison, and Shane Hadlock's promotion to President in February 2026 signals investment in leadership depth [2]. However, multiple Glassdoor reviews from 2025-2026 describe waves of layoffs, declining morale, and management culture that has eroded trust — employees report aggressive cost-cutting as growth slows [2]. The failed co-CEO structure with Chris Thomas in 2024 raises questions about whether the organization can function without Richison's direct control.</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Paycom's core values explicitly include 'We Win (playing to win),' which is textbook finite competitive language in Sinek's framework. The company's competitive positioning frames its single-database architecture as superior to competitors' 'patchwork' acquisitions, emphasizing rivals' weaknesses rather than learning from their strengths. No evidence was found of management commentary acknowledging ADP's scale advantages or Workday's enterprise capabilities as motivation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Paycom has evolved from a payroll processor to a comprehensive HCM platform and is now layering AI-driven employee experiences with IWant. BETI represented willingness to cannibalize existing revenue by empowering employees to handle their own payroll [1][2]. International expansion via GONE opens new markets. These are meaningful but incremental evolutions of the same core business model, not transformative pivots that redefined the company.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Richison's decisions to launch BETI and IWant — products that reduce client dependency on Paycom for basic payroll processing — demonstrate willingness to sacrifice near-term revenue for long-term platform value [1][2]. The company raised full-year 2026 guidance to $2.197B-$2.212B after strong Q2 results, reflecting disciplined execution. However, the recent layoffs and cost-cutting in response to decelerating growth suggest a reversion to finite-game optimization when times get tough.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Paycom at 16x forward earnings offers compelling value for a high-quality SaaS compounder — Q2 2026 revenue of $531.2M (+9.8% YoY) with ~46% adjusted EBITDA margin demonstrates the operating leverage of the single-database HCM platform, and the company raised full-year guidance to $2.197B-$2.212B with EBITDA of $1.007B-$1.022B [1]. ROE of 41.1% and profit margin of 22.8% reflect strong capital efficiency, and the stock has rallied 55% from its 2026 lows on margin expansion and guidance raises. The IWant AI command engine positions Paycom as an AI-enabled platform rather than an AI-disrupted one, and the single-database architecture creates genuine competitive differentiation [2]. The Inspire Impact Score of 53 (ALIGNED) makes this accessible for faith-based investors. Five-year revenue CAGR of ~16% confirms sustained scaling despite recent deceleration.</w:t>
      </w:r>
    </w:p>
    <w:p>
      <w:pPr>
        <w:spacing w:after="120"/>
      </w:pPr>
      <w:r>
        <w:rPr>
          <w:rFonts w:ascii="Calibri" w:hAnsi="Calibri"/>
          <w:b w:val="0"/>
          <w:color w:val="3A4A28"/>
          <w:sz w:val="20"/>
        </w:rPr>
        <w:t>The bear case centers on decelerating organic growth, elevated leverage, and cultural warning signs. Revenue growth slowed from a ~16% five-year CAGR to 7-8% FY2026 guidance, putting Paycom in an uncomfortable middle ground — too slow for growth multiples, too small for the stability premium ADP commands [1]. D/E of 172% (up from ~5% a year ago) reflects aggressive debt-funded share repurchases that boost EPS but increase financial risk if growth continues to decelerate. Glassdoor reviews describe waves of layoffs and deteriorating morale as management responds to slowing growth with cost-cutting rather than investment — a finite-game pattern that could accelerate talent attrition [2]. The failed co-CEO transition with Chris Thomas in 2024 creates key-person risk around founder Richison, and international expansion remains nascent with no specific revenue targets. ADP, Workday, and UKG are embedding AI capabilities that could neutralize Paycom's technology differentiation in the mid-market segment.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Q2 2026 revenue acceleration to 9.8% YoY (from Q1's 7.8%) with raised full-year guidance signals potential growth inflection, with IWant AI adoption and GONE international expansion as potential re-acceleration drivers [1]</w:t>
      </w:r>
    </w:p>
    <w:p>
      <w:pPr>
        <w:spacing w:before="40" w:after="40"/>
        <w:ind w:left="283"/>
      </w:pPr>
      <w:r>
        <w:rPr>
          <w:rFonts w:ascii="Calibri" w:hAnsi="Calibri"/>
          <w:b/>
          <w:color w:val="4A6B25"/>
          <w:sz w:val="20"/>
        </w:rPr>
        <w:t xml:space="preserve">2. </w:t>
      </w:r>
      <w:r>
        <w:rPr>
          <w:rFonts w:ascii="Calibri" w:hAnsi="Calibri"/>
          <w:b w:val="0"/>
          <w:color w:val="3A4A28"/>
          <w:sz w:val="20"/>
        </w:rPr>
        <w:t>Adjusted EBITDA margin trajectory toward 48-50% as the company scales past the Beti/IWant investment cycle, with operating leverage on a single-database platform providing a clear path to profitability improvement [1]</w:t>
      </w:r>
    </w:p>
    <w:p>
      <w:pPr>
        <w:spacing w:before="40" w:after="40"/>
        <w:ind w:left="283"/>
      </w:pPr>
      <w:r>
        <w:rPr>
          <w:rFonts w:ascii="Calibri" w:hAnsi="Calibri"/>
          <w:b/>
          <w:color w:val="4A6B25"/>
          <w:sz w:val="20"/>
        </w:rPr>
        <w:t xml:space="preserve">3. </w:t>
      </w:r>
      <w:r>
        <w:rPr>
          <w:rFonts w:ascii="Calibri" w:hAnsi="Calibri"/>
          <w:b w:val="0"/>
          <w:color w:val="3A4A28"/>
          <w:sz w:val="20"/>
        </w:rPr>
        <w:t>Shane Hadlock's elevation to President in February 2026 addresses succession risk and signals organizational maturity, potentially enabling Chad Richison to focus on long-term strategy and international expansion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 surge from ~5% to 172% reflects aggressive debt-funded buybacks that boost EPS but create financial vulnerability if revenue growth continues decelerating below the 7-8% guidance range [5]</w:t>
      </w:r>
    </w:p>
    <w:p>
      <w:pPr>
        <w:spacing w:before="40" w:after="40"/>
        <w:ind w:left="283"/>
      </w:pPr>
      <w:r>
        <w:rPr>
          <w:rFonts w:ascii="Calibri" w:hAnsi="Calibri"/>
          <w:b/>
          <w:color w:val="4A6B25"/>
          <w:sz w:val="20"/>
        </w:rPr>
        <w:t xml:space="preserve">2. </w:t>
      </w:r>
      <w:r>
        <w:rPr>
          <w:rFonts w:ascii="Calibri" w:hAnsi="Calibri"/>
          <w:b w:val="0"/>
          <w:color w:val="3A4A28"/>
          <w:sz w:val="20"/>
        </w:rPr>
        <w:t>Cultural deterioration evidenced by Glassdoor complaints about layoffs and management style could trigger talent attrition among software engineers, undermining the R&amp;D velocity that sustains product differentiation [2]</w:t>
      </w:r>
    </w:p>
    <w:p>
      <w:pPr>
        <w:spacing w:before="40" w:after="40"/>
        <w:ind w:left="283"/>
      </w:pPr>
      <w:r>
        <w:rPr>
          <w:rFonts w:ascii="Calibri" w:hAnsi="Calibri"/>
          <w:b/>
          <w:color w:val="4A6B25"/>
          <w:sz w:val="20"/>
        </w:rPr>
        <w:t xml:space="preserve">3. </w:t>
      </w:r>
      <w:r>
        <w:rPr>
          <w:rFonts w:ascii="Calibri" w:hAnsi="Calibri"/>
          <w:b w:val="0"/>
          <w:color w:val="3A4A28"/>
          <w:sz w:val="20"/>
        </w:rPr>
        <w:t>Intensifying competition from ADP (AI-powered), Workday (enterprise expansion), and UKG (mid-market focus) threatens to squeeze Paycom's addressable niche and compress pricing power in the 50-10,000 employee segment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Paycom's core payroll and HCM platform is protected by significant structural moats — payroll processing requires deep regulatory compliance across 50 states, switching costs are extremely high once employee data is embedded, and the single-database architecture creates integration advantages that are difficult to replicate [1]. However, AI-native tools and large platform players (ADP, Workday) are embedding AI capabilities that could narrow Paycom's differentiation in HR analytics, self-service, and talent management. AI Opportunity (1/1): Paycom's IWant AI command engine is a shipping product allowing employees to interact with payroll and HR data through natural language — genuine AI-powered innovation integrated into the core platform that represents measurable AI product investment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Paycom Software Q2 2026 Earnings Release — Revenue $531.2M (+9.8% YoY), EPS $2.34, Full-Year Guidance Raised to $2.197B-$2.212B, Adj. EBITDA $1.007B-$1.022B, August 2026</w:t>
      </w:r>
    </w:p>
    <w:p>
      <w:pPr>
        <w:spacing w:before="20" w:after="20"/>
        <w:ind w:left="170"/>
      </w:pPr>
      <w:r>
        <w:rPr>
          <w:rFonts w:ascii="Calibri" w:hAnsi="Calibri"/>
          <w:b/>
          <w:color w:val="4A6B25"/>
          <w:sz w:val="15"/>
        </w:rPr>
        <w:t xml:space="preserve">2. </w:t>
      </w:r>
      <w:r>
        <w:rPr>
          <w:rFonts w:ascii="Calibri" w:hAnsi="Calibri"/>
          <w:b w:val="0"/>
          <w:color w:val="3A4A28"/>
          <w:sz w:val="17"/>
        </w:rPr>
        <w:t>Paycom Software Leadership, Culture, and AI — IWant AI Launch, Shane Hadlock Promotion, Glassdoor Employee Reviews 2025-2026, TechFundingNews</w:t>
      </w:r>
    </w:p>
    <w:p>
      <w:pPr>
        <w:spacing w:before="20" w:after="20"/>
        <w:ind w:left="170"/>
      </w:pPr>
      <w:r>
        <w:rPr>
          <w:rFonts w:ascii="Calibri" w:hAnsi="Calibri"/>
          <w:b/>
          <w:color w:val="4A6B25"/>
          <w:sz w:val="15"/>
        </w:rPr>
        <w:t xml:space="preserve">3. </w:t>
      </w:r>
      <w:r>
        <w:rPr>
          <w:rFonts w:ascii="Calibri" w:hAnsi="Calibri"/>
          <w:b w:val="0"/>
          <w:color w:val="3A4A28"/>
          <w:sz w:val="17"/>
        </w:rPr>
        <w:t>Paycom Software Mission, Values, and Community — paycom.com, Comparably, Oklahoma City Investment,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Paycom Software Insider Transactions — SEC Filings, Net Selling Activity 2025-2026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PAYC Key Statistics: $222.85 price, 15.97 Forward P/E, 41.09% ROE, 171.97% D/E, 22.78% Profit Margin,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