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UAL</w:t>
      </w:r>
      <w:r>
        <w:rPr>
          <w:rFonts w:ascii="Calibri" w:hAnsi="Calibri"/>
          <w:b/>
          <w:color w:val="1A2010"/>
          <w:sz w:val="40"/>
        </w:rPr>
        <w:t xml:space="preserve">  United Airlines Holdings, Inc.</w:t>
      </w:r>
    </w:p>
    <w:p>
      <w:pPr>
        <w:spacing w:after="120"/>
      </w:pPr>
      <w:r>
        <w:rPr>
          <w:rFonts w:ascii="Calibri" w:hAnsi="Calibri"/>
          <w:b/>
          <w:color w:val="6E8450"/>
          <w:sz w:val="18"/>
        </w:rPr>
        <w:t>GROWTH SLEEVE · 2026-08-25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United Airlines Holdings, Inc. is the world's largest airline by certain measures, serving 175 million customers annually to over 370 destinations across six continents with more than 100,000 employees and a fleet of approximately 1,400 aircraft. Under CEO Scott Kirby, United has pursued an aggressive growth strategy through the United Next fleet modernization program (131 new aircraft deliveries planned for 2026), premium cabin expansion (Polaris, United Premium Plus), and significant technology investment. Q2 2026 revenue reached $17.67B (+16% YoY) with Q1 revenue of $14.6B (+10.5%), though profitability was impacted by a $2.3B increase in fuel costs. Full-year 2026 adjusted EPS guidance was reduced to $9-11 from $12-14 due to elevated fuel prices following geopolitical tensions.</w:t>
      </w:r>
    </w:p>
    <w:p>
      <w:r>
        <w:rPr>
          <w:rFonts w:ascii="Calibri" w:hAnsi="Calibri"/>
          <w:b/>
          <w:color w:val="6E8450"/>
          <w:sz w:val="18"/>
        </w:rPr>
        <w:t>100,000 Employees · https://www.united.com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United has executed the industry's most ambitious fleet modernization program — United Next — ordering hundreds of new narrowbody and widebody aircraft to replace aging fleet, while simultaneously expanding premium cabin products (Polaris business class, United Premium Plus) that command significant revenue premiums [1][2]. The airline has transformed from a cost-cutting, defensive operator to the industry's most aggressive growth carrier under CEO Kirby, with revenue growing from ~$43B pre-COVID to $62.9B TTM. AI Deployment (1/2): CEO Kirby claims United is 'probably doing more AI than anyone' in the airline industry, deploying AI for delay analysis, airspace management, and operational decision-making — investments he says 'do not exist at any other airline' [3]. United partnered with Slalom on generative AI implementation. However, no specific AI revenue figures or quantified cost savings have been publicly reported. Market Share (2/2): United is the world's largest airline by certain metrics (175M passengers, 370+ destinations across 6 continents) and holds dominant hub positions at Newark, Chicago O'Hare, Denver, Houston, and San Francisco [1][2]. The airline's premium-heavy international network is a structural advantage that competitors cannot easily replicate. Product Pipeline (2/2): The United Next fleet plan has specific aircraft delivery schedules (131 new planes in 2026, 88 delivered in 2025) with Boeing 787, 737 MAX, and Airbus A321neo orders providing multi-year fleet renewal visibility [5]. Premium cabin expansion (Polaris, Premium Plus rollout across widebody fleet) and new route launches provide concrete product pipeline with timelines. R&amp;D Intensity (0/1): Airlines do not invest in traditional R&amp;D as a percentage of revenue. United's innovation operates through fleet procurement, technology partnerships, and operational process improvement rather than research and development spending.</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United's purpose — 'Connecting people. Uniting the world.' — is clear, identifies the company's role, and aspirational, but is somewhat generic for a global airline. Any international carrier could claim to connect people and unite the world. The mission does not articulate a distinctively United vision of the future that differentiates from Delta, American, or Emirates. CEO Kirby's personal approach — 'if you can inspire 120,000 people with a vision, you can accomplish a whole lot more' — suggests leadership understands the importance of purpose, but the stated mission is a 2 rather than a 3 [3]. Community Impact (1/2): United published a comprehensive 2025 Corporate Impact Report detailing sustainability initiatives — replacing 250 million single-use plastic cups annually with paper alternatives, 131 new fuel-efficient aircraft deliveries in 2026, and a net-zero by 2050 roadmap [5]. These represent meaningful environmental commitments with specific programs and metrics, though they are industry-standard rather than distinctive. Employee Retention (1/2): United employs 100,000+ people and CEO Kirby emphasizes culture transformation and employee inspiration. However, airline workforces are heavily unionized with periodic labor tensions, and the 'new culture' is described as focused on 'cost management and discipline' — pragmatic but not mission-inspiring language. No specific retention or tenure data was identified [3]. Insider Buying (0/2): No evidence of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stock algorithm. United's standout metrics are its PEG ratio of 0.47 (well below the 1.0 target, scoring at ceiling with 2x weight), ROE of 23.25% (well above the 15% target, at ceiling with 2x weight), forward P/E of 11.04x (well below 20, at ceiling), and strong revenue growth (13% YoY and 15%+ 5-year CAGR including COVID recovery, both at ceiling) [1][2][4]. The primary drags are the elevated D/E ratio of 202% reflecting $33.7B in debt against $16.6B in cash — a $17B net debt position typical for capital-intensive airlines (scoring 0.426) — and profit margin of only 5.56%, which is structurally low for airlines due to high fixed costs and fuel expenses (scoring 0.278) [4]. The fuel cost headwind that reduced 2026 EPS guidance from $12-14 to $9-11 demonstrates the thin-margin vulnerability of the airline business model. Liquidity is strong at ~$500M+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United Airlines under Scott Kirby demonstrates a mix of infinite and finite game characteristics. The United Next fleet modernization and premium strategy reflect courageous long-term investment, and Kirby's leadership philosophy emphasizing inspiration over management checklists shows infinite awareness. However, the company's competitive language is often about being 'the best airline' (a finite goal), the organizational culture is described in terms of 'cost management and discipline' rather than trust and purpose, and the airline industry's structural thin margins create constant pressure toward finite quarterly optimization. The CEO transition from a vision-driven leader to a successor has not yet occurred, making long-term orientation untested.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United's purpose of 'Connecting people. Uniting the world.' exists but is shallow — it is interchangeable with any global airline's mission and does not articulate a unique vision of a future state [3]. CEO Kirby's language oscillates between infinite ('inspire 120,000 people with a vision') and finite ('building the best airline in the world'). 'Best airline' is a finite goal that can be measured and ranked, not an enduring cause. The company's strategic decisions — aggressive fleet ordering, premium expansion — are driven by competitive positioning and shareholder returns rather than advancing a cause that transcends the airline business.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United employs 100,000+ people and CEO Kirby has emphasized building a 'new culture' focused on operational excellence and employee empowerment [3]. The airline industry presents unique trust challenges — heavily unionized workforces, periodic labor negotiations, and the hierarchical nature of flight operations. Kirby's description of the new culture as rooted in 'cost management and discipline and driving efficiency' is pragmatic but does not suggest exceptional psychological safety or employee empowerment. The 100,000+ employee workforce with a stable leadership team (Kirby since 2020) provides organizational continuity, scoring an adequate but not exceptional trust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United's competitive approach shows elements of learning from rivals. The premium strategy (Polaris, Premium Plus) was influenced by Delta's success in premiumization — United studied Delta's approach and built its own version. Kirby's AI partnership with Slalom and technology investments reflect competitive self-awareness about operational efficiency gaps [3]. The airline industry's nature encourages benchmarking and learning from competitors' innovations (fleet decisions, route networks, loyalty programs), and United's management acknowledges competitors' strengths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United has pivoted from a cost-cutting, defensive posture under previous leadership to an aggressive growth strategy under Kirby — United Next represents a transformative fleet modernization, premium expansion, and hub reinvestment strategy that redefines United's competitive positioning [1][2][5]. The shift from 'shrink to profitability' to 'grow into premium market leadership' is a meaningful strategic pivot. However, the core business model (flying aircraft between destinations) has not fundamentally changed, and the pivot was driven by competitive necessity (Delta's premium success)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United's decision to order hundreds of new aircraft through the United Next program — committing billions in capital expenditure during a period of recovery uncertainty — demonstrated willingness to invest long-term when peers were more cautious [1][2][5]. The premium cabin expansion (Polaris retrofit, Premium Plus rollout) required significant upfront capital with uncertain payback timelines. CEO Kirby's aggressive stance on technology investment ('investments that I know do not exist at any other airline') shows conviction [3]. However, these are competitive investments expected to generate returns, not courageous decisions that sacrifice short-term performance for a larger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United Airlines at 11.04x forward earnings with a PEG of 0.47 offers the cheapest growth-adjusted valuation among mega-cap airlines — Q2 2026 revenue of $17.67B (+16% YoY) and Q1 revenue of $14.6B (+10.5%) demonstrate sustained demand strength, while ROE of 23.25% is best-in-class for the airline industry [1][2][4]. The United Next fleet modernization (131 new aircraft in 2026) is driving margin expansion through fuel efficiency, premium cabin density, and capacity growth in high-demand international and hub markets. The premium strategy is working — Polaris and Premium Plus command significant revenue premiums that are widening United's unit revenue advantage over legacy competitors. CEO Kirby's technology-first approach and AI operational investments position United as the most data-driven airline, with competitive intelligence advantages in pricing, scheduling, and crew management that peers cannot easily replicate [3].</w:t>
      </w:r>
    </w:p>
    <w:p>
      <w:pPr>
        <w:spacing w:after="120"/>
      </w:pPr>
      <w:r>
        <w:rPr>
          <w:rFonts w:ascii="Calibri" w:hAnsi="Calibri"/>
          <w:b w:val="0"/>
          <w:color w:val="3A4A28"/>
          <w:sz w:val="20"/>
        </w:rPr>
        <w:t>The bear case centers on fuel price volatility, cyclical demand risk, and structural margin fragility. The reduction of 2026 EPS guidance from $12-14 to $9-11 — a 25-30% cut — demonstrates how rapidly fuel cost spikes (a $2.3B increase in Q2 2026 alone) can eviscerate airline profitability regardless of operational excellence [1][2]. D/E of 202% ($33.7B debt vs. $16.6B cash) and profit margin of only 5.56% leave minimal buffer against demand shocks — a recession or geopolitical crisis that reduces travel demand could quickly pressure cash flows needed to service the heavy debt load [4]. The COVID-inflated 5-year revenue CAGR of ~15% overstates organic growth, and the airline business has historically been a value destroyer over full cycles due to structural overcapacity, labor cost escalation, and commodity exposure. AI-driven business travel reduction could permanently erode 10-15% of premium cabin demand, and the Inspire Impact Score of -49 (MISALIGNED) limits allocation for faith-based investors [5]. United's thin margins mean that even modest negative surprises in fuel, labor, or demand can swing earnings dramatically.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United Next fleet modernization with 131 new aircraft deliveries in 2026 driving fuel efficiency gains (15-20% per-seat improvement), premium cabin expansion, and capacity growth in high-demand international markets — each new aircraft immediately improves unit economics [1][5]</w:t>
      </w:r>
    </w:p>
    <w:p>
      <w:pPr>
        <w:spacing w:before="40" w:after="40"/>
        <w:ind w:left="283"/>
      </w:pPr>
      <w:r>
        <w:rPr>
          <w:rFonts w:ascii="Calibri" w:hAnsi="Calibri"/>
          <w:b/>
          <w:color w:val="4A6B25"/>
          <w:sz w:val="20"/>
        </w:rPr>
        <w:t xml:space="preserve">2. </w:t>
      </w:r>
      <w:r>
        <w:rPr>
          <w:rFonts w:ascii="Calibri" w:hAnsi="Calibri"/>
          <w:b w:val="0"/>
          <w:color w:val="3A4A28"/>
          <w:sz w:val="20"/>
        </w:rPr>
        <w:t>Premium revenue growth as Polaris and Premium Plus retrofit completion across the widebody fleet captures the structural shift in consumer willingness to pay for premium air travel experiences, with premium cabin revenue growing faster than economy [2]</w:t>
      </w:r>
    </w:p>
    <w:p>
      <w:pPr>
        <w:spacing w:before="40" w:after="40"/>
        <w:ind w:left="283"/>
      </w:pPr>
      <w:r>
        <w:rPr>
          <w:rFonts w:ascii="Calibri" w:hAnsi="Calibri"/>
          <w:b/>
          <w:color w:val="4A6B25"/>
          <w:sz w:val="20"/>
        </w:rPr>
        <w:t xml:space="preserve">3. </w:t>
      </w:r>
      <w:r>
        <w:rPr>
          <w:rFonts w:ascii="Calibri" w:hAnsi="Calibri"/>
          <w:b w:val="0"/>
          <w:color w:val="3A4A28"/>
          <w:sz w:val="20"/>
        </w:rPr>
        <w:t>AI operational optimization expanding into pricing, crew scheduling, and airspace management — CEO Kirby's claim of technology investments 'that do not exist at any other airline' suggests competitive advantages in unit cost reduction and revenue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Fuel price volatility — the $2.3B Q2 2026 fuel cost increase and 25-30% EPS guidance reduction from $12-14 to $9-11 demonstrate that fuel is the single largest uncontrollable risk, with each $10/bbl WTI increase reducing annual earnings by approximately $1.5-2.0B [1][2]</w:t>
      </w:r>
    </w:p>
    <w:p>
      <w:pPr>
        <w:spacing w:before="40" w:after="40"/>
        <w:ind w:left="283"/>
      </w:pPr>
      <w:r>
        <w:rPr>
          <w:rFonts w:ascii="Calibri" w:hAnsi="Calibri"/>
          <w:b/>
          <w:color w:val="4A6B25"/>
          <w:sz w:val="20"/>
        </w:rPr>
        <w:t xml:space="preserve">2. </w:t>
      </w:r>
      <w:r>
        <w:rPr>
          <w:rFonts w:ascii="Calibri" w:hAnsi="Calibri"/>
          <w:b w:val="0"/>
          <w:color w:val="3A4A28"/>
          <w:sz w:val="20"/>
        </w:rPr>
        <w:t>Cyclical demand vulnerability with $33.7B in debt (D/E 202%) — a recession or geopolitical shock that reduces air travel demand by 10-15% would compress revenue while fixed costs and debt service persist, potentially forcing dilutive capital actions [4]</w:t>
      </w:r>
    </w:p>
    <w:p>
      <w:pPr>
        <w:spacing w:before="40" w:after="40"/>
        <w:ind w:left="283"/>
      </w:pPr>
      <w:r>
        <w:rPr>
          <w:rFonts w:ascii="Calibri" w:hAnsi="Calibri"/>
          <w:b/>
          <w:color w:val="4A6B25"/>
          <w:sz w:val="20"/>
        </w:rPr>
        <w:t xml:space="preserve">3. </w:t>
      </w:r>
      <w:r>
        <w:rPr>
          <w:rFonts w:ascii="Calibri" w:hAnsi="Calibri"/>
          <w:b w:val="0"/>
          <w:color w:val="3A4A28"/>
          <w:sz w:val="20"/>
        </w:rPr>
        <w:t>AI-driven permanent reduction in premium business travel as virtual collaboration tools (video conferencing with AI copilots, spatial computing) continue to substitute for 20-30% of pre-COVID business travel demand, eroding the highest-margin segment of United's revenue mix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United's core business — physically transporting passengers and cargo on aircraft between destinations — requires physical aircraft, pilots, flight crews, airport infrastructure, and air traffic management that AI cannot replace [1]. Tourism and leisure travel are human experiences that require physical transportation, and international business travel involves relationship-building that video conferencing cannot fully substitute. United's hub-and-spoke network, fleet assets, and gate/slot access at constrained airports create physical-world moats. However, AI-enhanced video conferencing and virtual collaboration tools (Zoom, Teams with AI copilots, spatial computing) represent a genuine substitution risk for the premium business travel segment that generates outsized revenue per seat — analysts estimate 20-30% of pre-COVID business travel has permanently shifted to virtual [3]. AI could also enable competitors to optimize pricing, routing, and operations more effectively, reducing United's operational advantages. AI Opportunity (0/1): United deploys AI extensively in operations (delay analysis, airspace management, customer service) but does not generate separately quantifiable revenue from AI-related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United Airlines Q2 2026 Earnings — Revenue $17.67B (+16% YoY), Non-GAAP EPS $1.99, Net Income $805M (-17.3% YoY), Fuel Costs Up $2.3B, EPS Guidance Reduced to $9-11, July 2026</w:t>
      </w:r>
    </w:p>
    <w:p>
      <w:pPr>
        <w:spacing w:before="20" w:after="20"/>
        <w:ind w:left="170"/>
      </w:pPr>
      <w:r>
        <w:rPr>
          <w:rFonts w:ascii="Calibri" w:hAnsi="Calibri"/>
          <w:b/>
          <w:color w:val="4A6B25"/>
          <w:sz w:val="15"/>
        </w:rPr>
        <w:t xml:space="preserve">2. </w:t>
      </w:r>
      <w:r>
        <w:rPr>
          <w:rFonts w:ascii="Calibri" w:hAnsi="Calibri"/>
          <w:b w:val="0"/>
          <w:color w:val="3A4A28"/>
          <w:sz w:val="17"/>
        </w:rPr>
        <w:t>United Airlines Q1 2026 Earnings — Revenue $14.6B (+10.5% YoY), Adjusted EPS $1.19 (+30.8%), Passenger Revenue $13.1B (+11%), 2026 Guidance Initially $12-14 EPS, April 2026</w:t>
      </w:r>
    </w:p>
    <w:p>
      <w:pPr>
        <w:spacing w:before="20" w:after="20"/>
        <w:ind w:left="170"/>
      </w:pPr>
      <w:r>
        <w:rPr>
          <w:rFonts w:ascii="Calibri" w:hAnsi="Calibri"/>
          <w:b/>
          <w:color w:val="4A6B25"/>
          <w:sz w:val="15"/>
        </w:rPr>
        <w:t xml:space="preserve">3. </w:t>
      </w:r>
      <w:r>
        <w:rPr>
          <w:rFonts w:ascii="Calibri" w:hAnsi="Calibri"/>
          <w:b w:val="0"/>
          <w:color w:val="3A4A28"/>
          <w:sz w:val="17"/>
        </w:rPr>
        <w:t>United Airlines CEO Scott Kirby on AI, Culture, and Technology — 'Doing More AI Than Anyone,' Delay Analysis, Airspace Management, Slalom GenAI Partnership, CIO Dive/Skift/Morgan Stanley,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UAL Key Statistics: Stock Price ~$113, Forward P/E 11.04x, PEG 0.47, D/E 202%, ROE 23.25%, Profit Margin 5.56%, Revenue TTM $62.9B,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United Airlines 2025 Corporate Impact Report — ESG Risk Rating 28.7 (Sustainalytics), 131 New Aircraft in 2026, Net-Zero by 2050, 250M Plastic Cups Eliminated, Published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