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VRCA</w:t>
      </w:r>
      <w:r>
        <w:rPr>
          <w:rFonts w:ascii="Calibri" w:hAnsi="Calibri"/>
          <w:b/>
          <w:color w:val="1A2010"/>
          <w:sz w:val="40"/>
        </w:rPr>
        <w:t xml:space="preserve">  Verrica Pharmaceuticals Inc.</w:t>
      </w:r>
    </w:p>
    <w:p>
      <w:pPr>
        <w:spacing w:after="120"/>
      </w:pPr>
      <w:r>
        <w:rPr>
          <w:rFonts w:ascii="Calibri" w:hAnsi="Calibri"/>
          <w:b/>
          <w:color w:val="6E8450"/>
          <w:sz w:val="18"/>
        </w:rPr>
        <w:t>GROWTH SLEEVE · 2026-08-20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Verrica Pharmaceuticals is a dermatology therapeutics company focused on developing and commercializing treatments for skin diseases requiring medical intervention. The company's lead product YCANTH (VP-102) is the first and only FDA-approved topical treatment for molluscum contagiosum, a highly contagious and primarily pediatric viral skin disease. YCANTH is a proprietary drug-device combination containing cantharidin administered in-office by healthcare providers. Founded in 2013 by dermatology and health-sector professionals, Verrica has a Phase 3 common warts program with data readout expected mid-2027. Q2 2026 YCANTH dispensed units reached 19,626 (+46.1% YoY). Market cap approximately $93M.</w:t>
      </w:r>
    </w:p>
    <w:p>
      <w:r>
        <w:rPr>
          <w:rFonts w:ascii="Calibri" w:hAnsi="Calibri"/>
          <w:b/>
          <w:color w:val="6E8450"/>
          <w:sz w:val="18"/>
        </w:rPr>
        <w:t>https://verrica.com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Verrica successfully developed and launched YCANTH (VP-102), the first FDA-approved topical treatment for molluscum contagiosum, transforming the company from a clinical-stage biotech to a commercial-stage dermatology company with growing revenue [1]. This represents a significant product launch that created the company's entire revenue stream, taking a compound (cantharidin) that had been used off-label for decades and developing it through rigorous FDA clinical trials to create a standardized, approved drug-device combination product. AI Deployment (0/2): No evidence of AI-powered products or AI-driven operational efficiencies. Drug development and commercialization remain traditional clinical and regulatory processes. Market Share (2/2): YCANTH is the first and only FDA-approved treatment for molluscum contagiosum, giving Verrica effective monopoly status in the approved treatment market for a condition affecting an estimated 6 million Americans annually [1]. Dispensed units grew 46.1% YoY in Q2 2026 to 19,626 applicators, demonstrating accelerating market penetration with significant untapped addressable market. Product Pipeline (1/2): Phase 3 common warts program (VP-102 in a new indication) has a specific data readout expected mid-2027, potentially expanding the cantharidin platform into a much larger dermatology market [2]. The timeline is specific but revenue visibility for the new indication remains limited until trial results. R&amp;D Intensity (1/1): Verrica maintains above-average R&amp;D spending relative to its revenue base, funding both YCANTH lifecycle management and the Phase 3 common warts trial while commercializing its first product.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Verrica was 'founded in 2013 by a small team of dermatology and health-sector professionals who were passionate about transforming how dermatology care is delivered' [3]. This mission is specific, thoughtful, and differentiating — focused on treating previously unaddressed skin conditions affecting millions of children with a standardized, FDA-approved approach rather than inconsistent off-label treatments. The development of YCANTH for molluscum contagiosum — a condition that causes significant psychological distress in children and had no approved treatment — demonstrates the mission shaping product development decisions. Community Impact (0/2): While YCANTH directly benefits pediatric patients with a previously untreated condition, this represents the company's core commercial product rather than separate community investment. No evidence of charitable programs, foundation, or community initiatives beyond the product itself. Employee Retention (0/2): No publicly available employee retention or tenure data. The CEO transition from founding leadership to Jayson Rieger in November 2024 represents a leadership change without publicly available context on organizational stability. Insider Buying (0/2): No evidence of meaningful net insider buying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128,730 shares x stock price of $5.06 = approximately $651,000 daily dollar volume, below the $1,000,000 minimum required [4]. Infrastructure score is automatically set to 0. For reference, Verrica has minimal leverage with D/E of only 5.87%, but deeply negative profitability metrics: ROE of -240.35%, profit margin of -102.84%, and EPS of -$1.88 [4]. The company recently secured a $27.5M non-dilutive credit facility (SOFR + 8.00%) to extend its cash runway into 2028, with $12.5M immediately available and $15.0M upon achieving milestones [2]. Revenue growth of 106.21% (FY2025 vs FY2024) was inflated by an $8.0M one-time milestone payment; underlying YCANTH product revenue is growing 12-25% YoY while overall revenue trends downward in 2026 without new milestones.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Verrica demonstrates genuine purpose in addressing a previously untreated pediatric condition and has shown persistence through a lengthy FDA development process, earning credit for Just Cause and some Courage to Lead. However, the company remains too young and too narrowly focused to have proven existential flexibility or worthy rival awareness. The CEO transition in November 2024 introduces leadership continuity uncertainty. By Sinek's framework, Verrica has the seeds of infinite game thinking through its mission but has not yet proven it through multi-decade execution or crisis-tested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Verrica's purpose — transforming dermatology care by developing FDA-approved treatments for previously unaddressed skin conditions affecting millions of children — is genuine, distinctive, and partially lived [3]. The founding team's passion for dermatology care is validated by the successful development of YCANTH for molluscum contagiosum, a condition that causes significant physical and psychological distress in children and had no approved treatment. The choice to develop a rigorous FDA-approved version of an off-label compound reflects commitment to patient safety over expedient commercialization. However, the cause has not survived a leadership transition (CEO change in 2024) or been tested through a major strategic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Verrica has maintained a small, focused team since its 2013 founding, successfully navigating the drug development process from preclinical through FDA approval and commercial launch [3]. However, the CEO transition from founding leadership to Jayson Rieger in November 2024 represents a significant change whose impact on organizational trust is uncertain. No employee engagement, retention, or tenure data is publicly available for this small-cap biotech.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company with an FDA-approved molluscum treatment, Verrica has no direct approved competitor and does not articulate a competitive framework oriented toward self-improvement through rivalry. The company competes against off-label use of cantharidin and other in-office treatments but does not reference these as worthy rivals that drive improvement. Competitive language focuses on YCANTH's unique FDA-approved status rather than learning from alternative treatment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Verrica has maintained consistent focus on dermatology since founding in 2013, developing its cantharidin platform for skin conditions [3]. This consistency is admirable but the company has not yet faced a strategic inflection point requiring reinvention. The expansion from molluscum contagiosum to common warts represents indication expansion within the same platform,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Verrica demonstrated persistence through a multi-year FDA regulatory process for YCANTH, continuing to invest in development and clinical trials despite limited resources and regulatory setbacks [1]. The decision to secure a $27.5M non-dilutive credit facility rather than massive equity dilution to fund the Phase 3 common warts program shows financial discipline and long-term thinking [2]. However, this represents a single pattern of behavior (persistence in drug development) rather than multiple examples of costly courageous decisions across different contexts.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Verrica owns the only FDA-approved treatment for molluscum contagiosum — a condition affecting an estimated 6 million Americans annually — with YCANTH dispensed units accelerating 46.1% YoY to 19,626 in Q2 2026, demonstrating strong adoption momentum in a massively underpenetrated market [1]. U.S. YCANTH net product revenue of $5.1M (+12.3% YoY, +18.7% QoQ) shows sequential improvement as the commercial infrastructure matures. The Phase 3 common warts program (data readout mid-2027) could dramatically expand the addressable market for the cantharidin platform into a condition affecting 22% of children [2]. The stock trades at approximately 3x trailing revenue with a market cap of only $93M — offering significant upside if the common warts indication succeeds. The new $27.5M credit facility extends cash runway into 2028, covering the Phase 3 readout without immediate dilutive financing.</w:t>
      </w:r>
    </w:p>
    <w:p>
      <w:pPr>
        <w:spacing w:after="120"/>
      </w:pPr>
      <w:r>
        <w:rPr>
          <w:rFonts w:ascii="Calibri" w:hAnsi="Calibri"/>
          <w:b w:val="0"/>
          <w:color w:val="3A4A28"/>
          <w:sz w:val="20"/>
        </w:rPr>
        <w:t>The bear case centers on cash burn, liquidity, and binary clinical risk. Verrica posted a $13.2M net loss in Q2 2026 on only $5.9M revenue, and the cash position has declined from $46.3M (FY2024) to approximately $11.2M, leaving the company dependent on the new $27.5M credit facility for survival [4]. Average daily dollar volume of ~$651K is dangerously illiquid — triggering the IOWN liquidity floor — making institutional-sized positions impractical. The Phase 3 common warts trial is a binary event that could destroy or create significant value depending on results; failure would leave the company with only the molluscum indication in a narrow market [2]. Q2 2026 total revenue of $5.9M versus $12.7M a year earlier (inflated by an $8.0M non-recurring milestone) reveals that organic product growth alone cannot yet sustain the company's operating expenses. The CEO change in November 2024 introduces execution uncertainty during the critical early commercialization phase. Profit margin of -102.84% and ROE of -240.35% demonstrate the company remains far from profitability with its current product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common warts data readout expected mid-2027 could unlock a much larger market opportunity — common warts affect 22% of children and have no approved topical prescription treatment, potentially replicating the YCANTH molluscum success [2]</w:t>
      </w:r>
    </w:p>
    <w:p>
      <w:pPr>
        <w:spacing w:before="40" w:after="40"/>
        <w:ind w:left="283"/>
      </w:pPr>
      <w:r>
        <w:rPr>
          <w:rFonts w:ascii="Calibri" w:hAnsi="Calibri"/>
          <w:b/>
          <w:color w:val="4A6B25"/>
          <w:sz w:val="20"/>
        </w:rPr>
        <w:t xml:space="preserve">2. </w:t>
      </w:r>
      <w:r>
        <w:rPr>
          <w:rFonts w:ascii="Calibri" w:hAnsi="Calibri"/>
          <w:b w:val="0"/>
          <w:color w:val="3A4A28"/>
          <w:sz w:val="20"/>
        </w:rPr>
        <w:t>YCANTH adoption acceleration with 46.1% YoY growth in dispensed units (19,626 in Q2 2026) suggests the product is reaching an inflection point in market penetration, with the vast majority of the estimated 6 million addressable U.S. patients still untreated [1]</w:t>
      </w:r>
    </w:p>
    <w:p>
      <w:pPr>
        <w:spacing w:before="40" w:after="40"/>
        <w:ind w:left="283"/>
      </w:pPr>
      <w:r>
        <w:rPr>
          <w:rFonts w:ascii="Calibri" w:hAnsi="Calibri"/>
          <w:b/>
          <w:color w:val="4A6B25"/>
          <w:sz w:val="20"/>
        </w:rPr>
        <w:t xml:space="preserve">3. </w:t>
      </w:r>
      <w:r>
        <w:rPr>
          <w:rFonts w:ascii="Calibri" w:hAnsi="Calibri"/>
          <w:b w:val="0"/>
          <w:color w:val="3A4A28"/>
          <w:sz w:val="20"/>
        </w:rPr>
        <w:t>Non-dilutive $27.5M credit facility provides cash runway into 2028 without equity dilution, with $15.0M conditional tranche tied to achievement milestones that would validate commercial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$11.2M cash position and $13.2M quarterly net loss means the company is dependent on the $27.5M credit facility drawdown — any delay in milestone achievement for the $15.0M conditional tranche could create a liquidity crisis before Phase 3 data readout [2]</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with ~$651K daily dollar volume makes VRCA untradeable at institutional scale, amplifying downside risk in any adverse clinical, regulatory, or commercial development [4]</w:t>
      </w:r>
    </w:p>
    <w:p>
      <w:pPr>
        <w:spacing w:before="40" w:after="40"/>
        <w:ind w:left="283"/>
      </w:pPr>
      <w:r>
        <w:rPr>
          <w:rFonts w:ascii="Calibri" w:hAnsi="Calibri"/>
          <w:b/>
          <w:color w:val="4A6B25"/>
          <w:sz w:val="20"/>
        </w:rPr>
        <w:t xml:space="preserve">3. </w:t>
      </w:r>
      <w:r>
        <w:rPr>
          <w:rFonts w:ascii="Calibri" w:hAnsi="Calibri"/>
          <w:b w:val="0"/>
          <w:color w:val="3A4A28"/>
          <w:sz w:val="20"/>
        </w:rPr>
        <w:t>Phase 3 common warts trial is a binary risk event — failure would leave Verrica with only the molluscum indication generating $5.1M/quarter product revenue against a $13.2M/quarter cash burn, making the current cost structure unsustainable without dramatic restructuring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Verrica's core business — developing and commercializing FDA-approved drug-device combination products — is structurally immune to AI disruption. The business requires multi-year clinical trials regulated by the FDA, physical drug manufacturing under GMP standards, a proprietary drug-device applicator design, and in-office administration by healthcare providers [1]. AI cannot replace the physical drug product, the clinical trial process, FDA regulatory approval, or the physician-patient relationship in treatment delivery. The pharmaceutical regulatory moat — including exclusivity periods, patent protection, and FDA approval barriers — creates insurmountable barriers that AI disruption cannot circumvent. No analyst has identified AI as a competitive threat to Verrica's business model. AI Opportunity (0/1): Verrica generates no revenue from AI products or services. The company has not disclosed any AI-driven drug discovery, clinical trial optimization, or commercialization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Verrica Pharmaceuticals Q2 2026 Earnings Release — Total Revenue $5.9M, YCANTH Net Product Revenue $5.1M (+12.3% YoY), Dispensed Units 19,626 (+46.1% YoY), Net Loss $13.2M, August 2026</w:t>
      </w:r>
    </w:p>
    <w:p>
      <w:pPr>
        <w:spacing w:before="20" w:after="20"/>
        <w:ind w:left="170"/>
      </w:pPr>
      <w:r>
        <w:rPr>
          <w:rFonts w:ascii="Calibri" w:hAnsi="Calibri"/>
          <w:b/>
          <w:color w:val="4A6B25"/>
          <w:sz w:val="15"/>
        </w:rPr>
        <w:t xml:space="preserve">2. </w:t>
      </w:r>
      <w:r>
        <w:rPr>
          <w:rFonts w:ascii="Calibri" w:hAnsi="Calibri"/>
          <w:b w:val="0"/>
          <w:color w:val="3A4A28"/>
          <w:sz w:val="17"/>
        </w:rPr>
        <w:t>Verrica Pharmaceuticals Q2 2026 Capital and Pipeline Updates — $27.5M Non-Dilutive Credit Facility, Cash Runway Extended to 2028, Phase 3 Common Warts Readout Mid-2027, August 2026</w:t>
      </w:r>
    </w:p>
    <w:p>
      <w:pPr>
        <w:spacing w:before="20" w:after="20"/>
        <w:ind w:left="170"/>
      </w:pPr>
      <w:r>
        <w:rPr>
          <w:rFonts w:ascii="Calibri" w:hAnsi="Calibri"/>
          <w:b/>
          <w:color w:val="4A6B25"/>
          <w:sz w:val="15"/>
        </w:rPr>
        <w:t xml:space="preserve">3. </w:t>
      </w:r>
      <w:r>
        <w:rPr>
          <w:rFonts w:ascii="Calibri" w:hAnsi="Calibri"/>
          <w:b w:val="0"/>
          <w:color w:val="3A4A28"/>
          <w:sz w:val="17"/>
        </w:rPr>
        <w:t>Verrica Pharmaceuticals Corporate Website — Founded 2013 by Dermatology Professionals, Mission to Transform Dermatology Care, Leadership Team, CEO Jayson Rieger,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Investing.com — VRCA Key Statistics: Stock Price $5.06, D/E 5.87%, ROE -240.35%, Profit Margin -102.84%, Revenue Growth 106.21% (FY2025 vs FY2024), Avg Volume 128,730,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