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ALIT</w:t>
      </w:r>
      <w:r>
        <w:rPr>
          <w:rFonts w:ascii="Calibri" w:hAnsi="Calibri"/>
          <w:b/>
          <w:color w:val="1A2010"/>
          <w:sz w:val="40"/>
        </w:rPr>
        <w:t xml:space="preserve">  Alight,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2026-10-01 · Inspire: 53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EBEE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20"/>
              </w:rPr>
              <w:t>SELL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35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Technology · Software - Application · NYQ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Alight, Inc. is a cloud-based human capital technology and services provider that helps employers and employees navigate health, wealth, and wellbeing decisions through its Alight Worklife platform. The company serves approximately 70% of the Fortune 100, administering benefits, payroll, and HR programs for 30M+ people. Originally spun from Aon in 2017 and taken public via SPAC in 2021. New CEO Rohit Verma took over January 1, 2026. The stock has declined from ~$20 to $8.92 amid a $3.1B goodwill impairment in FY2025 and persistent revenue decline, though Q1 and Q2 2026 both beat estimates.</w:t>
      </w:r>
    </w:p>
    <w:p>
      <w:r>
        <w:rPr>
          <w:rFonts w:ascii="Calibri" w:hAnsi="Calibri"/>
          <w:b/>
          <w:color w:val="6E8450"/>
          <w:sz w:val="18"/>
        </w:rPr>
        <w:t>15,000 Employees · https://www.alight.com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(1/3): Alight invested in the Alight Worklife platform to consolidate benefits administration, payroll, and wellbeing onto a single cloud interface, and was named one of Fortune's Most Innovative Companies in 2026 [2]. However, revenue has declined from $2.39B (FY2023) to $2.23B TTM, and the transformation has not translated into commercial growth. Divestitures of non-core business lines were defensive rather than innovative. AI Deployment (1/2): Alight launched the Alight Assistant in 2025, an AI-powered benefits assistant delivering personalized enrollment support backed by a $100M investment in AI, data infrastructure, and operational excellence [2]. The pilot reported increased participant satisfaction and reduced channel-jumping during enrollment periods. However, quantified revenue impact or cost savings from AI deployment are not separately reported. Market Share (1/2): Alight serves ~70% of the Fortune 100 in benefits administration, representing a meaningful installed base with deeply embedded client integrations and serving 30M+ people [1][2]. However, recurring revenue declined -4% YoY in Q1 2026, indicating share erosion against ADP, Workday, and Mercer. Product Pipeline (0/2): CEO Verma announced $100M capital deployment for innovation but no specific next-generation products with named launch dates or revenue visibility have been disclosed beyond general AI enhancement plans. R&amp;D Intensity (1/1): The $100M innovation commitment and Fortune Most Innovative Companies 2026 recognition suggest above-average technology investment relative to HR services peers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Alight's purpose — 'Be a beacon. Empower others. Be Alight' — identifies the company's role in helping employees make better health, wealth, and wellbeing decisions. The ESG strategy spans six pillars including empowering healthy lives and colleague development [3]. The purpose is clear but not distinctive and could describe any HR technology company. Community Impact (0/2): Alight published Global Impact Reports and committed to Science Based Targets with a 100% renewable electricity goal by 2032, but no specific dollar amounts or distinctive community investment programs were cited [3]. Employee Retention (0/2): Previous Glassdoor reviews described account management teams stretched 'to the brink,' employees 'breaking down in tears,' and 'mass exodus of top talent' with leadership characterized as creating a 'culture of fear' [4]. The CEO and CFO both departed, with Rohit Verma taking over in January 2026. This evidence of turnover and distress scores at the floor. Insider Buying (0/2): No evidence of meaningful net insider buying by new CEO Verma or other executives.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as a Growth stock. Alight's financial profile has deteriorated significantly from the prior screen. D/E of 205.5% is well above the 70% target (score 0.41) with $2.1B in total debt against $219M in cash [1]. ROE of -97.3% reflects the massive $3.1B FY2025 goodwill impairment (score 0.0, 2x weight). GAAP profit margin of -90.9% is deeply negative due to the impairment charges (score 0.0), though adjusted EBITDA margin remains approximately 19-20% [1]. Revenue declined -3.2% YoY in Q2 2026 (score 0.56) with an estimated 5-year CAGR near 0% (score 0.37, 2x weight), reflecting persistent organic revenue attrition since the 2021 IPO. Forward P/E of 1.71 is extremely low (score 1.0), though this reflects analyst expectations of profitability recovery on the small equity base post-impairment. Full year 2026 guidance of $2,078-2,098M revenue with $400-415M adjusted EBITDA and $200-220M free cash flow demonstrates underlying cash generation despite GAAP distortions [1]. Daily dollar volume of $5.2M clears the liquidity floor.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Alight operates with a distinctly finite mindset — focused on quarterly execution, turnaround metrics, and cost optimization rather than advancing a durable purpose. The CEO transition (Guilmette to Verma, January 2026), CFO departure, massive $3.1B goodwill impairment, stock declining 56%, and deeply negative Glassdoor feedback about leadership culture all point to an organization playing to survive rather than to advance a cause. The $100M innovation commitment under Verma is promising but unproven at 9 months into his tenure, and the company's multi-year revenue decline suggests strategic drift rather than purposeful evolution.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Alight's purpose of helping employees navigate health, wealth, and wellbeing decisions is genuine in concept — the platform serves 30M+ workers making consequential benefits decisions. However, 'Be a beacon. Empower others. Be Alight.' reads as marketing rather than a cause shaping strategic decisions [3]. The CEO transition, multi-year revenue decline, and $3.1B goodwill impairment suggest decisions are driven by financial necessity rather than a vision of a future state. The cause is interchangeable with any HR services peer.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Glassdoor reviews describe a low-trust environment — account management teams stretched 'to the brink in pursuit of profit,' employees 'breaking down in tears,' and a 'mass exodus of top talent' [4]. Leadership characterized as unempathetic with a 'culture of fear' toward senior leadership. The CEO departure, CFO exit, and organizational restructuring compound instability. New CEO Verma brings a 'people-first' philosophy but is only 9 months into the role — cultural transformation takes years, and the organizational damage is substantial.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of management framing competitors (ADP, Workday, Mercer) as worthy rivals whose strengths inspire self-improvement. The company's competitive positioning focuses on its Fortune 100 client base rather than learning from competitive dynamics or acknowledging where rivals have built superior capabilities.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(0/2): Alight divested non-core business lines and pivoted toward technology-enabled services with the Alight Worklife platform, but the core business model of benefits administration outsourcing remains fundamentally unchanged since the Aon spinoff in 2017 [1]. The divestitures were defensive moves to improve margins, not transformative reinventions driven by purpose. The company has not demonstrated willingness to abandon a profitable business line in service of a larger cause.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New CEO Verma's commitment to deploy $100M in capital for innovation and operational excellence represents meaningful investment during a period of declining revenue and 56% stock price compression [2]. Accepting the CEO role for a company with a $3.1B goodwill impairment and toxic culture reputation required personal conviction. However, Verma is only 9 months into tenure, and the previous management team was criticized for optimizing short-term profit at the expense of employee wellbeing and long-term capability.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Alight at a Forward P/E of 1.71x on $8.92 offers deep value optionality if new CEO Rohit Verma can stabilize the business. Q1 2026 revenue of $534M and Q2 of $511M both beat estimates, with free cash flow of $53M (+20% YoY) in Q1 demonstrating underlying cash generation despite GAAP distortions from the $3.1B impairment [1]. Full year 2026 guidance of $2.08-2.10B revenue with $400-415M adjusted EBITDA and $200-220M free cash flow shows a business generating substantial operating cash even as GAAP metrics reflect write-down damage. The company serves ~70% of the Fortune 100 with deeply embedded benefits administration platforms creating high switching costs, and the $100M AI investment (Alight Assistant) earned Fortune Most Innovative Companies 2026 recognition [2].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severe and multi-dimensional. Revenue has declined persistently from $2.39B (FY2023) to $2.08-2.10B (FY2026 guidance), with recurring revenue still contracting -4% YoY — the turnaround thesis requires reversing organic attrition that has persisted through two CEOs [1]. The $3.1B goodwill impairment in FY2025 vaporized shareholder equity, producing -97.3% ROE and -90.9% GAAP profit margin. D/E of 205.5% with $2.1B in total debt against only $219M in cash creates financial fragility if operating performance deteriorates further. Glassdoor reviews describe a toxic culture with mass talent exodus, employee burnout, and leadership creating a 'culture of fear' — this organizational rot constrains execution capability and may take years to repair [4]. AI disruption risk is non-trivial: benefits enrollment, claims processing, and HR administration are precisely the knowledge-worker tasks LLMs are automating, and ADP and Workday have deeper AI investment budgets. The stock's 56% decline from $20.25 to $8.92 reflects market skepticism about whether the business can stabilize [1][4].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CEO Verma's $100M AI and operational excellence investment, combined with his prior track record of record revenue growth at Crawford &amp; Company, could accelerate turnaround if recurring revenue decline stabilizes in 2027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Alight Assistant AI platform scaling from pilot to broad enterprise deployment during 2026-2027 enrollment seasons could differentiate versus competitors and improve client retention rates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Adjusted EBITDA guidance of $400-415M and free cash flow of $200-220M for FY2026 demonstrates underlying profitability that GAAP impairment charges obscure — if GAAP normalization occurs, the 1.71x forward P/E could re-rate toward HR tech peer multiples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Persistent multi-year organic revenue decline from $2.39B (FY2023) to $2.08-2.10B (FY2026 guidance) has survived two CEO transitions — no evidence yet that Verma can reverse structural attrition, and recurring revenue remains in decline at -4% YoY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Toxic organizational culture with mass talent exodus, employee burnout, and 'culture of fear' constrains execution capability and may take years to remediate under new leadership, creating a negative feedback loop of declining service quality and client attrition [4]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D/E of 205.5% with $2.1B in debt against $219M cash creates financial fragility, and AI-driven automation of benefits enrollment and HR administration by larger competitors (ADP, Workday) threatens to commoditize Alight's core service delivery model [1][2]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(5/9): Alight's core business of benefits administration, payroll processing, and HR services faces meaningful AI substitution risk. AI chatbots and LLM-powered assistants are increasingly capable of handling benefits enrollment inquiries, claims processing, and routine HR tasks that comprise a significant portion of Alight's service delivery [2]. Competitors ADP and Workday are deploying AI to automate these same processes. However, Alight's deep enterprise integrations (70% of Fortune 100), complex regulatory compliance across health/retirement benefits, and sensitivity of employee data create switching costs and regulatory moats that protect against rapid displacement. The risk is margin compression as AI automates lower-value service layers rather than complete elimination. AI Opportunity (1/1): Alight generates early AI-embedded revenue through the Alight Assistant, an AI-powered benefits assistant recognized by Fortune's Most Innovative Companies 2026 [2]. The $100M innovation commitment includes substantial AI investment deployed across personalized enrollment support, context-aware recommendations, and operational efficiency. Specific AI revenue figures are not separately reported but the company is actively monetizing AI within its existing service model.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53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Labor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Alight Q1 and Q2 2026 Earnings — Revenue $534M (-2.6%) and $511M (-3.2%), Adj EBITDA ~20% Margin, FCF $53M (+20%), FY2026 Guidance $2.08-2.10B Revenue — BusinessWire, investor.alight.com, SEC Filings,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Alight AI Strategy and Leadership — CEO Rohit Verma (Jan 2026), $100M Innovation Investment, Alight Assistant Launch, Fortune Most Innovative 2026 — BusinessWire, Yahoo Finance, alight.com,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Alight ESG Strategy — Science Based Targets, Global Impact Report, Board Declassification Vote — investor.alight.com, SEC Filings,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Glassdoor Employee Reviews — Account Management Overwork, Talent Exodus, Culture of Fear — Referenced from prior research, accessed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