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AMLX</w:t>
      </w:r>
      <w:r>
        <w:rPr>
          <w:rFonts w:ascii="Calibri" w:hAnsi="Calibri"/>
          <w:b/>
          <w:color w:val="1A2010"/>
          <w:sz w:val="40"/>
        </w:rPr>
        <w:t xml:space="preserve">  Amylyx Pharmaceuticals, Inc.</w:t>
      </w:r>
    </w:p>
    <w:p>
      <w:pPr>
        <w:spacing w:after="120"/>
      </w:pPr>
      <w:r>
        <w:rPr>
          <w:rFonts w:ascii="Calibri" w:hAnsi="Calibri"/>
          <w:b/>
          <w:color w:val="6E8450"/>
          <w:sz w:val="18"/>
        </w:rPr>
        <w:t>GROWTH SLEEVE · 2026-09-22 · Inspire: 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Amylyx Pharmaceuticals is a clinical-stage biopharmaceutical company focused on neurodegenerative diseases and endocrine conditions. Co-founded in 2013 by Joshua Cohen and Justin Klee at Brown University, the company previously marketed RELYVRIO for ALS but voluntarily withdrew it in April 2024 after a confirmatory trial failed. The lead candidate avexitide is a first-in-class GLP-1 receptor antagonist in Phase 3 (LUCIDITY trial) for post-bariatric hypoglycemia, with topline data expected Q3 2026 and a potential 2027 NDA submission. Pipeline includes AMX0035 (Phase 2, wolfram syndrome/PSP), AMX0114 (Phase 1, ALS), and a Gubra collaboration for a long-acting GLP-1RA. Cash of $250.8M at June 30, 2026 funds operations into 2028. Market cap ~$4.1B.</w:t>
      </w:r>
    </w:p>
    <w:p>
      <w:r>
        <w:rPr>
          <w:rFonts w:ascii="Calibri" w:hAnsi="Calibri"/>
          <w:b/>
          <w:color w:val="6E8450"/>
          <w:sz w:val="18"/>
        </w:rPr>
        <w:t>136 Employees · https://amylyx.com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Amylyx gained accelerated FDA approval for RELYVRIO (AMX0035) for ALS in 2022 but voluntarily withdrew it in April 2024 after the Phase 3 PHOENIX confirmatory trial failed — a rare act of integrity but ultimately a failed product launch that erased ~$380M in annual revenue [1]. The company adapted by pivoting to avexitide as lead program, demonstrating strategic resilience. AI Deployment (0/2): No evidence of AI-powered products or AI-driven cost savings; the 136-person clinical-stage organization operates through traditional drug development pathways without enterprise AI deployment [2]. Market Share Leadership (0/2): No marketed products currently — Amylyx has zero revenue and no commercial market share since the RELYVRIO withdrawal [1]. Product Pipeline (2/2): Avexitide Phase 3 LUCIDITY trial has completed last-patient 16-week visits with topline data expected Q3 2026, targeting a 2027 NDA submission and potential commercial launch; AMX0035 in Phase 2b/3 for PSP and Wolfram syndrome; AMX0114 in Phase 1 for ALS; Gubra collaboration for long-acting GLP-1 receptor antagonist — specific timelines and regulatory pathways are clearly defined [1][3]. R&amp;D Intensity (1/1): R&amp;D spending of $23.8M in Q2 2026 represents 52% of total operating expenses ($45.7M), well above pharma industry averages for a clinical-stage company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Co-founders Cohen and Klee articulate a genuinely specific and thoughtful mission — they founded Amylyx as college students driven by the desire to develop treatments for devastating diseases with no effective therapies [3]. The voluntary withdrawal of RELYVRIO when it failed confirmatory trials validates that patient welfare drives decisions rather than revenue, elevating the mission above standard biotech marketing copy. This is rare corporate integrity that differentiates from peers. Community Impact (1/2): Amylyx has engaged extensively with the ALS patient community and demonstrated transparency through the RELYVRIO withdrawal process. The expanded access program provides avexitide to up to 250 PBH patients during the regulatory process, a concrete community commitment [1][3]. Employee Retention (0/2): No specific retention or tenure data publicly available. The 2024 workforce reduction (~70%) following the RELYVRIO withdrawal introduced significant organizational instability for a company now at 136 employees [4]. Insider Buying (0/2): No evidence of meaningful net insider buying by executives in the last 12 months. Co-founders have maintained equity stakes but no new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though most financial measures are unavailable or not meaningful for this pre-revenue clinical-stage company. The sole positive signal is minimal debt with D/E of 2.2%, reflecting an equity-funded structure with only $5.3M total debt against $250.8M cash [1][5]. ROE is deeply negative at -74.7% as the company burns approximately $46M quarterly to fund clinical development with zero revenue since the RELYVRIO withdrawal. Profit margin, revenue growth, PEG, and revenue CAGR metrics are not meaningful for a pre-revenue biotech and are excluded from the calculation. The stock clears the liquidity floor with approximately $80M in daily traded value ($32.39 price x 2.47M avg volume) [5]. Infrastructure is fundamentally constrained by the binary nature of clinical-stage development — the entire financial outlook depends on avexitide Phase 3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Amylyx demonstrates authentic infinite-game qualities through its co-founder-led, mission-driven culture and the remarkable decision to voluntarily withdraw RELYVRIO when it failed to show efficacy — a costly act that prioritized patient welfare over $380M in annual revenue. The RELYVRIO withdrawal tested the Just Cause under extraordinary pressure and the founders held to their principles. However, the company is still young (founded 2013), small (136 employees), and has not proven these qualities through multi-cycle endurance. The binary nature of clinical-stage biotech creates existential risk that inherently limits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Cohen and Klee founded Amylyx as Brown University students with a genuine cause — developing treatments for patients with devastating diseases who had no effective options [3]. This cause was validated under extraordinary pressure when they voluntarily withdrew RELYVRIO in 2024 after confirmatory trials failed, honoring a pre-approval promise to patients and forgoing ~$380M in annual revenue [1]. The cause is clearly more than marketing — it shaped a costly strategic decision. However, the company is only 13 years old and the cause has not been tested across multi-decade consistency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model signals organizational trust — Cohen and Klee have maintained their partnership through the RELYVRIO crisis, workforce reduction, and strategic pivot [3]. At 136 employees, the organization is small enough for direct leadership engagement, and remaining employees describe supportive culture and caring leadership. However, the ~70% workforce reduction after the RELYVRIO withdrawal likely damaged trust across the organization, and the company's small size limits the institutional trust infrastructure that larger organizations develop over time.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Amylyx operates in rare disease niches without direct head-to-head competition for most pipeline candidates — avexitide is first-in-class for PBH with no FDA-approved competitors [2]. The company's competitive language focuses on being 'first-in-class' rather than learning from competitors' strengths. No management commentary was found referencing worthy rivals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Amylyx demonstrated meaningful strategic flexibility by pivoting from ALS (after RELYVRIO withdrawal) to endocrine conditions (avexitide for post-bariatric hypoglycemia) as the lead program — a significant shift in therapeutic focus requiring new clinical expertise and commercial planning [1]. The company also expanded into Gubra partnership for long-acting GLP-1RA, broadening the platform. However, the pivot was incremental (still rare disease pharma) rather than a transformative reinvention of the business model, and was driven by necessity after the confirmatory trial failure.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voluntary RELYVRIO withdrawal is one of the most courageous leadership decisions in recent pharmaceutical history — Amylyx pulled a profitable drug generating ~$380M annually because confirmatory data showed it did not work, honoring a pre-approval promise to patients [1]. Cohen and Klee accepted enormous personal financial cost (stock declined ~85%) to uphold scientific integrity. Scored 1/2 rather than 2/2 because this was a single extraordinary act rather than a demonstrated pattern of costly long-term investment decisions across multiple situations.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Amylyx offers a binary clinical catalyst with avexitide Phase 3 LUCIDITY topline data imminent in Q3 2026 for post-bariatric hypoglycemia — a condition affecting 200,000+ U.S. patients with no FDA-approved treatment [1][2]. If positive, a 2027 NDA submission positions avexitide as first-in-class with minimal competition and potential premium pricing. The stock has rallied from a $10.83 low to $32.39 on pipeline momentum, and $250.8M cash (runway into 2028) removes near-term dilution risk. The co-founders' voluntary RELYVRIO withdrawal demonstrates rare integrity that builds institutional credibility with regulators and the medical community. Platform optionality exists through AMX0318 (next-gen GLP-1 antagonist via Gubra), AMX0035 (PSP/wolfram syndrome), and AMX0114 (ALS) [3].</w:t>
      </w:r>
    </w:p>
    <w:p>
      <w:pPr>
        <w:spacing w:after="120"/>
      </w:pPr>
      <w:r>
        <w:rPr>
          <w:rFonts w:ascii="Calibri" w:hAnsi="Calibri"/>
          <w:b w:val="0"/>
          <w:color w:val="3A4A28"/>
          <w:sz w:val="20"/>
        </w:rPr>
        <w:t>The bear case is dominated by binary Phase 3 risk: LUCIDITY failure would devastate the stock given zero revenue and the precedent of the RELYVRIO confirmatory trial failure that crashed shares ~85% [1]. At $4.1B market cap for a pre-revenue company, the stock prices in significant avexitide success probability — merely adequate results could disappoint. The company burns ~$46M per quarter with negative ROE of -74.7%, and the $250.8M cash runway extends only into 2028, requiring capital raises if approval is delayed [1][5]. The RELYVRIO failure damaged credibility with some investors, and a class action lawsuit over RELYVRIO disclosures adds governance overhang. The PBH addressable market, while unmet, is relatively niche ($500M-$1B estimated), limiting peak revenue even in the bull case. With only 136 employees, Amylyx lacks commercial infrastructure and would need to build or partner for sales and distribution ahead of any launch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Avexitide Phase 3 LUCIDITY topline data expected Q3 2026 — positive efficacy results would de-risk the pipeline, validate the GLP-1 receptor antagonist mechanism, and likely trigger significant stock appreciation given first-in-class status for PBH [1]</w:t>
      </w:r>
    </w:p>
    <w:p>
      <w:pPr>
        <w:spacing w:before="40" w:after="40"/>
        <w:ind w:left="283"/>
      </w:pPr>
      <w:r>
        <w:rPr>
          <w:rFonts w:ascii="Calibri" w:hAnsi="Calibri"/>
          <w:b/>
          <w:color w:val="4A6B25"/>
          <w:sz w:val="20"/>
        </w:rPr>
        <w:t xml:space="preserve">2. </w:t>
      </w:r>
      <w:r>
        <w:rPr>
          <w:rFonts w:ascii="Calibri" w:hAnsi="Calibri"/>
          <w:b w:val="0"/>
          <w:color w:val="3A4A28"/>
          <w:sz w:val="20"/>
        </w:rPr>
        <w:t>Potential NDA submission and 2027 FDA decision for avexitide, targeting commercial launch into a 200,000+ patient underserved market with no approved competitors [2]</w:t>
      </w:r>
    </w:p>
    <w:p>
      <w:pPr>
        <w:spacing w:before="40" w:after="40"/>
        <w:ind w:left="283"/>
      </w:pPr>
      <w:r>
        <w:rPr>
          <w:rFonts w:ascii="Calibri" w:hAnsi="Calibri"/>
          <w:b/>
          <w:color w:val="4A6B25"/>
          <w:sz w:val="20"/>
        </w:rPr>
        <w:t xml:space="preserve">3. </w:t>
      </w:r>
      <w:r>
        <w:rPr>
          <w:rFonts w:ascii="Calibri" w:hAnsi="Calibri"/>
          <w:b w:val="0"/>
          <w:color w:val="3A4A28"/>
          <w:sz w:val="20"/>
        </w:rPr>
        <w:t>Pipeline expansion through AMX0318 (next-gen long-acting GLP-1RA via Gubra collaboration) and AMX0035 (Phase 2b/3 for PSP) broadens therapeutic optionality beyond the binary avexitide catalyst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avexitide Phase 3 LUCIDITY failure would eliminate the near-term revenue path and likely result in catastrophic stock decline, repeating the RELYVRIO PHOENIX failure scenario that crashed shares ~85% [1]</w:t>
      </w:r>
    </w:p>
    <w:p>
      <w:pPr>
        <w:spacing w:before="40" w:after="40"/>
        <w:ind w:left="283"/>
      </w:pPr>
      <w:r>
        <w:rPr>
          <w:rFonts w:ascii="Calibri" w:hAnsi="Calibri"/>
          <w:b/>
          <w:color w:val="4A6B25"/>
          <w:sz w:val="20"/>
        </w:rPr>
        <w:t xml:space="preserve">2. </w:t>
      </w:r>
      <w:r>
        <w:rPr>
          <w:rFonts w:ascii="Calibri" w:hAnsi="Calibri"/>
          <w:b w:val="0"/>
          <w:color w:val="3A4A28"/>
          <w:sz w:val="20"/>
        </w:rPr>
        <w:t>Cash runway of $250.8M at June 30, 2026 provides approximately 5 quarters of operations at current $46M/quarter burn rate — any delay in avexitide approval or need for additional trials would require dilutive equity financing [1][5]</w:t>
      </w:r>
    </w:p>
    <w:p>
      <w:pPr>
        <w:spacing w:before="40" w:after="40"/>
        <w:ind w:left="283"/>
      </w:pPr>
      <w:r>
        <w:rPr>
          <w:rFonts w:ascii="Calibri" w:hAnsi="Calibri"/>
          <w:b/>
          <w:color w:val="4A6B25"/>
          <w:sz w:val="20"/>
        </w:rPr>
        <w:t xml:space="preserve">3. </w:t>
      </w:r>
      <w:r>
        <w:rPr>
          <w:rFonts w:ascii="Calibri" w:hAnsi="Calibri"/>
          <w:b w:val="0"/>
          <w:color w:val="3A4A28"/>
          <w:sz w:val="20"/>
        </w:rPr>
        <w:t>Limited commercial infrastructure with 136 employees means Amylyx must build or partner for sales, marketing, and distribution capabilities it does not currently possess, adding execution risk and cost to any post-approval launch timeline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drug development is structurally protected from AI disruption — clinical trials require physical patient enrollment, biological endpoints, FDA regulatory review, and manufacturing complexity that AI cannot replicate or circumvent [2]. Amylyx's core value proposition is proprietary drug candidates (avexitide, AMX0035, AMX0318) protected by patents and regulatory exclusivity, not information services susceptible to AI substitution. While AI may accelerate aspects of drug discovery such as target identification and molecule screening, this functions as an enabler that could reduce development costs rather than a disruptive threat to the pharma business model. No analysts have flagged AI as a disruption risk to Amylyx's specific business lines. AI Opportunity (0/1): Amylyx generates zero revenue from AI products or services. While the broader pharmaceutical industry increasingly uses AI tools in R&amp;D, Amylyx has no quantifiable AI-related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Amylyx Pharmaceuticals Q2 2026 Financial Results — Operating expenses $45.7M, R&amp;D $23.8M, cash $250.8M, LUCIDITY last-patient visits complete, August 2026</w:t>
      </w:r>
    </w:p>
    <w:p>
      <w:pPr>
        <w:spacing w:before="20" w:after="20"/>
        <w:ind w:left="170"/>
      </w:pPr>
      <w:r>
        <w:rPr>
          <w:rFonts w:ascii="Calibri" w:hAnsi="Calibri"/>
          <w:b/>
          <w:color w:val="4A6B25"/>
          <w:sz w:val="15"/>
        </w:rPr>
        <w:t xml:space="preserve">2. </w:t>
      </w:r>
      <w:r>
        <w:rPr>
          <w:rFonts w:ascii="Calibri" w:hAnsi="Calibri"/>
          <w:b w:val="0"/>
          <w:color w:val="3A4A28"/>
          <w:sz w:val="17"/>
        </w:rPr>
        <w:t>Amylyx Pharmaceuticals Q1 2026 Financial Results and Pipeline Update — Avexitide Phase 3 LUCIDITY progress, AMX0035 Phase 2, NDA readiness, May 2026</w:t>
      </w:r>
    </w:p>
    <w:p>
      <w:pPr>
        <w:spacing w:before="20" w:after="20"/>
        <w:ind w:left="170"/>
      </w:pPr>
      <w:r>
        <w:rPr>
          <w:rFonts w:ascii="Calibri" w:hAnsi="Calibri"/>
          <w:b/>
          <w:color w:val="4A6B25"/>
          <w:sz w:val="15"/>
        </w:rPr>
        <w:t xml:space="preserve">3. </w:t>
      </w:r>
      <w:r>
        <w:rPr>
          <w:rFonts w:ascii="Calibri" w:hAnsi="Calibri"/>
          <w:b w:val="0"/>
          <w:color w:val="3A4A28"/>
          <w:sz w:val="17"/>
        </w:rPr>
        <w:t>Amylyx Pharmaceuticals Corporate Website — Co-CEOs Cohen and Klee, Mission, Pipeline, Gubra Collaboration, Leadership Team,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Amylyx RELYVRIO Withdrawal and Restructuring — Voluntary market removal April 2024 after PHOENIX failure, ~70% workforce reduction,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AMLX Key Statistics: Stock Price $32.39, D/E 2.2%, ROE -74.7%, Avg Volume 2.47M, Market Cap $4.1B,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