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AVPT</w:t>
      </w:r>
      <w:r>
        <w:rPr>
          <w:rFonts w:ascii="Calibri" w:hAnsi="Calibri"/>
          <w:b/>
          <w:color w:val="1A2010"/>
          <w:sz w:val="40"/>
        </w:rPr>
        <w:t xml:space="preserve">  AvePoint, Inc.</w:t>
      </w:r>
    </w:p>
    <w:p>
      <w:pPr>
        <w:spacing w:after="120"/>
      </w:pPr>
      <w:r>
        <w:rPr>
          <w:rFonts w:ascii="Calibri" w:hAnsi="Calibri"/>
          <w:b/>
          <w:color w:val="6E8450"/>
          <w:sz w:val="18"/>
        </w:rPr>
        <w:t>GROWTH SLEEVE · 2026-09-12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(Data Management &amp; Governance) · NASDAQ · United States</w:t>
      </w:r>
    </w:p>
    <w:p>
      <w:pPr>
        <w:spacing w:after="80"/>
      </w:pPr>
      <w:r>
        <w:rPr>
          <w:rFonts w:ascii="Calibri" w:hAnsi="Calibri"/>
          <w:b w:val="0"/>
          <w:color w:val="3A4A28"/>
          <w:sz w:val="20"/>
        </w:rPr>
        <w:t>AvePoint is the largest independent software vendor of SaaS solutions to migrate, manage, and protect data across Microsoft 365, Google, Salesforce, and other cloud platforms, serving more than 28,000 organizations including a quarter of the Fortune 500. Founded in 2001 by Dr. Tianyi (TJ) Jiang and Kai Gong, headquartered in Jersey City, New Jersey, AvePoint positions itself as 'the unifying Trust Layer for AI.' Q2 2026 revenue reached $124.5M (+22% YoY) with SaaS revenue of $98.5M (+27%), GAAP net income of $27.6M, and full-year 2026 guidance raised to $509.4-515.4M revenue.</w:t>
      </w:r>
    </w:p>
    <w:p>
      <w:r>
        <w:rPr>
          <w:rFonts w:ascii="Calibri" w:hAnsi="Calibri"/>
          <w:b/>
          <w:color w:val="6E8450"/>
          <w:sz w:val="18"/>
        </w:rPr>
        <w:t>3,443 Employees · https://www.avepoint.com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AvePoint has evolved from an on-premise SharePoint tools vendor into an 80%-SaaS-mix cloud governance platform — a multi-year business-model transformation validated by Q2 2026 SaaS revenue growth of 27% to $98.5M, now representing 79% of total revenue [1]. AI Deployment (2/2): AvePoint's Resilience Command Center ships Copilot agent governance capabilities that enable enterprises to manage AI-related projects, and CEO TJ Jiang identified agentic AI governance as 'the biggest new opportunity,' describing it as larger than expected when setting the $1B ARR 2029 target [2]. Market Share (2/2): AvePoint is explicitly the largest independent SaaS vendor for Microsoft 365 data management, serving 28,000+ organizations including a quarter of the Fortune 500 — category-leadership backed by specific client figures [1]. Product Pipeline (1/2): FY2026 guidance of $509.4-515.4M revenue and a public $1B ARR target by 2029 provide clear visibility, with agentic AI governance as the named growth driver, though no single next-generation product with a specific launch date was identified [1]. R&amp;D Intensity (0/1): No R&amp;D-as-percent-of-revenue disclosure relative to infrastructure-software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AvePoint's mission of 'empowering organizations to collaborate with confidence' is clear and connected to a real need (secure data governance), reinforced by formal internal leadership behaviors, but is not a transformative Just Cause — it describes a product category rather than a vision of a better future [2]. Community Impact (0/2): No evidence of charitable giving, foundation activity, or distinctive community investment was found. Employee Retention (0/2): Overall Glassdoor rating of 3.0/5 is well below the IT industry average and has been declining, with work-life balance and culture-and-values both rated 2.7/5, indicating below-average employee sentiment despite the appointment of a Chief People Officer [2]. Insider Buying (0/2): SEC Form 4 filings show CEO TJ Jiang's recent transactions were RSU vesting and tax-withholding dispositions rather than open-market purchases, and Executive Chairman Kai Gong sold shares for $806,763 — net insider activity leans toward selling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Forward PEG excluded as unavailable [3]. D/E of 5% scores a full 1.0 — a near-debt-free balance sheet providing maximum financial flexibility [3]. ROE of 11.7% scores 0.78 against the 15% target, reflecting genuine but still-improving GAAP profitability (Q2 2026 net income $27.6M, up from $2.9M YoY) [1]. Revenue growth YoY of 22% (Q2 2026) and estimated 5-year revenue CAGR of ~22% both score a full 1.0, weighted 1x and 2x respectively [1]. Forward P/E of 30.75x scores 0.73 against the 20x target. Profit margin of 10.51% scores 0.53 against the 20% target, reflecting a company that has just crossed into meaningful GAAP profitability [1][3]. Liquidity is well clear of the floor: $13.67 x 1.48M avg daily volume = ~$20.2M.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AvePoint's 25-year evolution from an on-premise SharePoint tool into an 80%-SaaS cloud governance platform and now 'the Trust Layer for AI' is a genuinely transformative business-model shift, and founder-CEO TJ Jiang has led continuously since 2001 — one of the longest-tenured founder-CEOs in enterprise software. However, the evidence on organizational trust is weak — Glassdoor ratings are well below the IT industry average and declining — and insider selling rather than buying undermines conviction signals. The company plays an increasingly infinite game strategically but struggles with the organizational trust dimension.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AvePoint's purpose of enabling organizations to safely manage and govern data across an increasingly complex, AI-augmented digital workplace is genuine and has guided 25 years of product evolution under continuous founder leadership [2]. The pivot from SharePoint tools to 'the Trust Layer for AI' shows the cause evolving with technology rather than fixed to a specific product. However, it reads more as sound business strategy than a transformative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overall rating of 3.0/5 is well below the IT industry average and has been declining, with work-life balance and culture-and-values both scored only 2.7/5, indicating a below-average-trust environment despite the appointment of a Chief People Officer and formal leadership-behavior programs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publicly framing competitors (Veeam, Commvault, Druva, or Microsoft's own Purview tools) as worthy rivals whose strengths sharpen AvePoint's product roadmap.</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AvePoint fundamentally reinvented its business model over 25 years — from on-premise SharePoint licensing software to an 80%-SaaS-mix multi-cloud governance platform, and now repositioning as 'the unifying Trust Layer for AI' serving 28,000+ organizations across Microsoft, Google, and Salesforce [1][2]. Each pivot was driven by market evolution rather than desperation, and the SaaS transition required sacrificing near-term license revenue for long-term recurring revenue.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multi-year transition from on-premise license revenue to a SaaS subscription model required sacrificing near-term reported revenue and margin for a recurring-revenue base that only reached strong GAAP profitability (Q2 2026 net income $27.6M vs $2.9M YoY) after years of investment [1]. CEO TJ Jiang's willingness to reposition the company toward agentic AI governance before the opportunity was fully proven shows some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AvePoint delivered Q2 2026 revenue of $124.5M (+22% YoY) with SaaS revenue growing 27% to $98.5M and GAAP net income surging to $27.6M from $2.9M a year earlier, demonstrating the multi-year SaaS transition reaching meaningful profitability at scale [1]. FY2026 guidance of $509.4-515.4M revenue and non-GAAP operating income of $91.5-94.5M supports the company's public $1B ARR target by 2029. The positioning as 'the unifying Trust Layer for AI' — enabling 28,000+ organizations to safely deploy Copilot, agents, and AI across Microsoft, Google, and Salesforce — makes AvePoint essential infrastructure for the enterprise AI adoption wave rather than a target of disruption [2]. A near-debt-free balance sheet (D/E 5%) and 25-year founder-CEO continuity provide strategic stability. At 30.75x forward earnings with 22% revenue growth, valuation is reasonable for a high-growth infrastructure software name.</w:t>
      </w:r>
    </w:p>
    <w:p>
      <w:pPr>
        <w:spacing w:after="120"/>
      </w:pPr>
      <w:r>
        <w:rPr>
          <w:rFonts w:ascii="Calibri" w:hAnsi="Calibri"/>
          <w:b w:val="0"/>
          <w:color w:val="3A4A28"/>
          <w:sz w:val="20"/>
        </w:rPr>
        <w:t>The main risk is organizational health and platform dependency, not the business model. Glassdoor ratings (3.0/5, well below the IT industry average, declining) point to below-average employee sentiment, and insider selling by Executive Chairman Kai Gong with no offsetting open-market buying by CEO TJ Jiang raises conviction questions [2][3]. Microsoft's own expansion of native Purview and Copilot governance tools remains a structural competitive risk given AvePoint's deep dependency on the Microsoft ecosystem — any native feature addition by Microsoft could commoditize a portion of AvePoint's value proposition. Profit margin of 10.51% is improving but still modest for an infrastructure software company, and the estimated PEG ratio of ~1.4x requires sustained 20%+ growth and continued margin expansion to justify the forward multiple. The Inspire Impact Score of 51 (ALIGNED) with 10 positive attributions is a strong signal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AI governance opportunity identified by CEO as 'larger than expected' when setting the 2029 revenue target — capturing enterprise spend as AI agent deployment accelerates and requires data governance, access control, and compliance overlays [2]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inflection with Q2 net income of $27.6M (up 852% YoY) demonstrating operating leverage that could re-rate the stock toward premium infrastructure-software multiples as margins expand [1]</w:t>
      </w:r>
    </w:p>
    <w:p>
      <w:pPr>
        <w:spacing w:before="40" w:after="40"/>
        <w:ind w:left="283"/>
      </w:pPr>
      <w:r>
        <w:rPr>
          <w:rFonts w:ascii="Calibri" w:hAnsi="Calibri"/>
          <w:b/>
          <w:color w:val="4A6B25"/>
          <w:sz w:val="20"/>
        </w:rPr>
        <w:t xml:space="preserve">3. </w:t>
      </w:r>
      <w:r>
        <w:rPr>
          <w:rFonts w:ascii="Calibri" w:hAnsi="Calibri"/>
          <w:b w:val="0"/>
          <w:color w:val="3A4A28"/>
          <w:sz w:val="20"/>
        </w:rPr>
        <w:t>Multi-cloud expansion beyond Microsoft into Salesforce, Google, and AWS reducing single-platform dependency and expanding the total addressable market for governance and compliance solutions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Microsoft's expansion of native M365 governance and Purview/Copilot compliance tools could commoditize AvePoint's core value proposition given heavy platform dependency — any first-party feature addition directly competes with AvePoint [2]</w:t>
      </w:r>
    </w:p>
    <w:p>
      <w:pPr>
        <w:spacing w:before="40" w:after="40"/>
        <w:ind w:left="283"/>
      </w:pPr>
      <w:r>
        <w:rPr>
          <w:rFonts w:ascii="Calibri" w:hAnsi="Calibri"/>
          <w:b/>
          <w:color w:val="4A6B25"/>
          <w:sz w:val="20"/>
        </w:rPr>
        <w:t xml:space="preserve">2. </w:t>
      </w:r>
      <w:r>
        <w:rPr>
          <w:rFonts w:ascii="Calibri" w:hAnsi="Calibri"/>
          <w:b w:val="0"/>
          <w:color w:val="3A4A28"/>
          <w:sz w:val="20"/>
        </w:rPr>
        <w:t>Below-industry-average and declining employee sentiment (Glassdoor 3.0/5) with net insider selling rather than buying raises questions about internal organizational health and leadership conviction [2][3]</w:t>
      </w:r>
    </w:p>
    <w:p>
      <w:pPr>
        <w:spacing w:before="40" w:after="40"/>
        <w:ind w:left="283"/>
      </w:pPr>
      <w:r>
        <w:rPr>
          <w:rFonts w:ascii="Calibri" w:hAnsi="Calibri"/>
          <w:b/>
          <w:color w:val="4A6B25"/>
          <w:sz w:val="20"/>
        </w:rPr>
        <w:t xml:space="preserve">3. </w:t>
      </w:r>
      <w:r>
        <w:rPr>
          <w:rFonts w:ascii="Calibri" w:hAnsi="Calibri"/>
          <w:b w:val="0"/>
          <w:color w:val="3A4A28"/>
          <w:sz w:val="20"/>
        </w:rPr>
        <w:t>Forward P/E of 30.75x requires sustained 22%+ revenue growth and continued margin expansion; deceleration in SaaS growth or slower-than-expected Copilot governance uptake would compress the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 AvePoint is a direct beneficiary of enterprise AI adoption rather than a target of disruption: as organizations deploy Microsoft Copilot and agentic AI, the need for data governance, access control, and resilience intensifies [1]. CEO TJ Jiang stated at Citi's 2026 Global TMT Conference that agentic AI governance is 'the biggest new opportunity' and larger than expected when setting the 2029 revenue target [2]. Deep multi-cloud integration (Microsoft, Google, Salesforce) with 28,000+ organizations creates switching costs that AI tools cannot easily replicate. The company IS the trust/governance layer that makes AI safe to deploy — you cannot be disrupted by the thing you enable. AI Opportunity (0/1): While AI governance products are a named growth driver within the SaaS revenue base, no specific AI-attributable revenue dollar figure or percentage was disclosed, so the tiebreaker point is not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AvePoint Q2 2026 Earnings — Revenue $124.5M (+22% YoY), SaaS $98.5M (+27%), Net Income $27.6M, FY2026 Guidance $509.4-515.4M Revenue, SEC 10-Q and 8-K filings, July 2026</w:t>
      </w:r>
    </w:p>
    <w:p>
      <w:pPr>
        <w:spacing w:before="20" w:after="20"/>
        <w:ind w:left="170"/>
      </w:pPr>
      <w:r>
        <w:rPr>
          <w:rFonts w:ascii="Calibri" w:hAnsi="Calibri"/>
          <w:b/>
          <w:color w:val="4A6B25"/>
          <w:sz w:val="15"/>
        </w:rPr>
        <w:t xml:space="preserve">2. </w:t>
      </w:r>
      <w:r>
        <w:rPr>
          <w:rFonts w:ascii="Calibri" w:hAnsi="Calibri"/>
          <w:b w:val="0"/>
          <w:color w:val="3A4A28"/>
          <w:sz w:val="17"/>
        </w:rPr>
        <w:t>AvePoint Company Research — CEO TJ Jiang at Citi's 2026 TMT Conference (AI Governance Push), 'Trust Layer for AI' Positioning, Glassdoor Reviews, Leadership 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AVPT Key Statistics: Stock Price $13.67, Forward P/E 30.75x, D/E 5%, ROE 11.7%, Profit Margin 10.51%,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