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BKH</w:t>
      </w:r>
      <w:r>
        <w:rPr>
          <w:rFonts w:ascii="Calibri" w:hAnsi="Calibri"/>
          <w:b/>
          <w:color w:val="1A2010"/>
          <w:sz w:val="40"/>
        </w:rPr>
        <w:t xml:space="preserve">  Black Hills Corporation</w:t>
      </w:r>
    </w:p>
    <w:p>
      <w:pPr>
        <w:spacing w:after="120"/>
      </w:pPr>
      <w:r>
        <w:rPr>
          <w:rFonts w:ascii="Calibri" w:hAnsi="Calibri"/>
          <w:b/>
          <w:color w:val="6E8450"/>
          <w:sz w:val="18"/>
        </w:rPr>
        <w:t>DIVIDEND SLEEVE · 2026-08-27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Regulated Electric &amp; Gas Utility · NYSE · United States</w:t>
      </w:r>
    </w:p>
    <w:p>
      <w:pPr>
        <w:spacing w:after="80"/>
      </w:pPr>
      <w:r>
        <w:rPr>
          <w:rFonts w:ascii="Calibri" w:hAnsi="Calibri"/>
          <w:b w:val="0"/>
          <w:color w:val="3A4A28"/>
          <w:sz w:val="20"/>
        </w:rPr>
        <w:t>Black Hills Corporation is a regulated electric and natural gas utility serving approximately 1.3 million customers across eight states in the western United States, including South Dakota, Wyoming, Colorado, Iowa, Kansas, Montana, Nebraska, and Arkansas. Q2 2026 revenue was $452.8M (+3.1% YoY) with adjusted EPS of $0.54 (up from $0.38). FY2026 adjusted EPS guidance reaffirmed at $4.25-$4.45. The company has identified a data center pipeline exceeding 3 GW, with approximately 600 MW from Microsoft and Meta included in the current financial plan through 2030. A merger with NorthWestern Energy is advancing, with CEO Linn Evans planning to retire upon completion. Founded in 1941, headquartered in Rapid City, South Dakota.</w:t>
      </w:r>
    </w:p>
    <w:p>
      <w:r>
        <w:rPr>
          <w:rFonts w:ascii="Calibri" w:hAnsi="Calibri"/>
          <w:b/>
          <w:color w:val="6E8450"/>
          <w:sz w:val="18"/>
        </w:rPr>
        <w:t>2,841 Employees · https://www.blackhillscorp.com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Black Hills has positioned itself as a power provider for AI data center infrastructure in Wyoming, securing contracts to supply electricity for Microsoft expansion and Meta AI data center construction, and developed an innovative tariff structure serving large data center loads with minimal capital investment [1][3]. However, no new products, services, or business model transformation have emerged — this remains a traditional regulated utility leveraging existing infrastructure. AI Deployment (0/2): No evidence of AI products or meaningful internal AI deployment with measurable operational results, though the company appointed a Chief Information and Transformation Officer (Don Redden) in July 2025 [3]. Market Share (1/2): Black Hills operates as a regulated monopoly within its eight-state service territory, providing reliable market position, but is not a national leader and serves predominantly rural and semi-rural Western U.S. markets [1]. Product Pipeline (1/2): The data center pipeline exceeds 3 GW, with 600 MW incorporated into the five-year capital plan through 2030, anchored by Microsoft and Meta — specific customer names and capacity figures provide genuine pipeline visibility [1]. R&amp;D Intensity (0/1): Minimal R&amp;D spending, consistent with regulated utility industry norms.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Black Hills' purpose centers on providing reliable, affordable energy to the communities it serves — a functional mission that describes table stakes for any regulated utility rather than articulating a distinctive or transformative vision [2]. The company's identity is rooted in dependable service rather than an inspiring cause. Community Impact (1/2): The company has reduced electric GHG emissions intensity by approximately 33% since 2005, targets net zero for natural gas utilities by 2035, and the 'Renewable Ready' program allows customers to subscribe to utility-scale renewable energy [2]. However, no standout community investment programs with specific dollar amounts were identified. Employee Retention (1/2): With 2,841 employees and CEO Linden R. Evans serving since January 2019, Black Hills demonstrates stable leadership; recent strategic hires of CHRO Sarah Wiltse and CIO Don Redden indicate investment in organizational capability [3]. However, specific retention or satisfaction data is unavailable. Insider Buying (0/2): Net insider selling — CFO Kimberly Nooney recently sold $1.03M in Black Hills stock, with no significant insider purchases identified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Dividend-sleeve metrics. BKH's infrastructure profile reflects a well-managed regulated utility with a standout dividend history — 56 consecutive years of dividend growth (Dividend King status) and 83+ consecutive years of payment place it among the most reliable income investments in the utility sector [1][4]. Forward P/E of 16.89x is comfortably below the 20x target. Revenue growth of approximately 9.3% YoY (FY2026 consensus) and 6.36% 5-year CAGR approach the 10% target, driven by rate case outcomes and emerging data center demand [1]. However, ROE of 8.0% is below the 15% target, reflecting the regulated return environment. Profit margin of 13.01% is below the 20% target. D/E of 120.4% is elevated but manageable for a capital-intensive utility. Payout ratio of 72.2% exceeds the 40% target, and 5-year dividend growth CAGR of 4.78% is below the 6% target (2x weight). The extraordinary dividend consistency compensates for moderate growth metrics. Weighted sum: 9.76 / max 12.0 = 0.81 x 10 = 8. Liquidity passes: ~900K avg vol x $73.78 = ~$66M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Black Hills Corporation operates with the steady, long-horizon perspective inherent to regulated utilities — 83 years of consecutive dividend payments and 56 years of consecutive dividend growth demonstrate genuine commitment to enduring through cycles [2]. The data center pivot and NorthWestern Energy merger show strategic adaptability. However, the company lacks the distinctive characteristics of an infinite-game player: no compelling Just Cause beyond basic utility service, limited competitive dynamics in a regulated monopoly, CEO Evans's planned retirement with the merger rather than leading the combined entity, and strategic decisions driven primarily by regulatory proceedings rather than visionary leadership [3].</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Black Hills' purpose of providing reliable, affordable energy to Western U.S. communities is inherently service-oriented and has sustained the company for over 80 years with 56 consecutive dividend increases [1][2]. However, this is table stakes for any regulated utility — it describes the business model rather than articulating a cause that inspires sacrifice or innovation. The net zero commitment for natural gas utilities by 2035 and GHG reductions add purpose, but these are increasingly standard utility commitments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Black Hills' workforce of 2,841 employees and CEO Evans's tenure since 2019 suggest organizational stability and cohesion [1]. Recent strategic hires — CHRO Sarah Wiltse (October 2024) and CIO Don Redden (July 2025) — indicate investment in organizational capability and transformation [3]. Low controversy level per Sustainalytics indicates no significant labor disputes. However, no specific employee satisfaction or retention metrics differentiate BKH from the utility industry average.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monopoly, Black Hills faces no meaningful competition within its service territory [1]. While the company competes for data center customers against utilities in other states, the regulated monopoly structure fundamentally eliminates the competitive dynamic that drives continuous improvement. No evidence of management using rival utilities as benchmarks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Black Hills is evolving from a traditional rural utility to a 'Silicon Prairie' energy provider serving hyperscale data centers — the 3 GW pipeline and Renewable Ready program represent meaningful business model evolution [1][3]. The NorthWestern Energy merger itself is an act of strategic flexibility that would create a larger, more diversified platform. However, the core business model — regulated utility earning authorized returns on rate base — remains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data center strategy — committing to serve 3 GW of potential load from Microsoft and Meta in historically rural service territories and developing novel tariff structures — represents proactive strategic initiative [1]. The NorthWestern merger is a significant strategic decision. However, CEO Evans's plan to retire with the merger rather than lead the combined entity raises questions about leadership courage during the most transformative period, and the regulatory environment where authorized returns reduce true investment risk tempers the courage assessment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Black Hills Corporation offers a compelling income investment as a Dividend King with 56 consecutive years of dividend growth and 83 years of consecutive payments, yielding 3.66% at a reasonable 16.89x forward earnings [1][4]. The 'Silicon Prairie' data center strategy — with a pipeline exceeding 3 GW and 600 MW from Microsoft and Meta in the five-year capital plan — provides a rare growth catalyst for a regulated utility [1]. Q2 2026 adjusted EPS of $0.54 (+42% YoY) demonstrated rate recovery lifting operating results, and FY2026 guidance of $4.25-$4.45 was reaffirmed with management targeting the upper half of the 4-6% long-term growth rate [1]. AI resilience is exceptional: regulated utilities are structurally immune to AI disruption while directly benefiting from AI-driven electricity demand. The Inspire Impact Score of 62 (ALIGNED) supports faith-based investor allocation. The pending NorthWestern Energy merger would create scale and diversification advantages.</w:t>
      </w:r>
    </w:p>
    <w:p>
      <w:pPr>
        <w:spacing w:after="120"/>
      </w:pPr>
      <w:r>
        <w:rPr>
          <w:rFonts w:ascii="Calibri" w:hAnsi="Calibri"/>
          <w:b w:val="0"/>
          <w:color w:val="3A4A28"/>
          <w:sz w:val="20"/>
        </w:rPr>
        <w:t>The bear case centers on below-average returns, merger risk, and utility-sector structural constraints. ROE of 8.0% significantly trails the 15% target, reflecting the regulated return environment where state commissions cap profitability [4]. D/E of 120.4% is elevated even by utility standards, constraining balance sheet flexibility for the capital deployment needed to serve data center loads. The NorthWestern Energy merger introduces significant execution risk — Q2 2026 already showed $0.04/share in merger-related charges, and CEO Evans's planned retirement means the combined entity will be led by NorthWestern's Brian Bird, introducing cultural and strategic uncertainty [1][3]. The 72.2% payout ratio limits room for dividend acceleration, and the 5-year dividend growth CAGR of 4.78% trails the 6% target. Innovation and inspiration scores are weak at 3/10 each, reflecting inherent limitations of a regulated utility. The data center pipeline of 3 GW is largely aspirational — only 600 MW is in the current plan, and hyperscale customers could shift locations if power costs or regulatory conditions change.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pipeline exceeding 3 GW with 600 MW from Microsoft and Meta in the five-year capital plan — these contracts provide concrete near-term revenue visibility and rate base growth that could push earnings above the 4-6% long-term target [1]</w:t>
      </w:r>
    </w:p>
    <w:p>
      <w:pPr>
        <w:spacing w:before="40" w:after="40"/>
        <w:ind w:left="283"/>
      </w:pPr>
      <w:r>
        <w:rPr>
          <w:rFonts w:ascii="Calibri" w:hAnsi="Calibri"/>
          <w:b/>
          <w:color w:val="4A6B25"/>
          <w:sz w:val="20"/>
        </w:rPr>
        <w:t xml:space="preserve">2. </w:t>
      </w:r>
      <w:r>
        <w:rPr>
          <w:rFonts w:ascii="Calibri" w:hAnsi="Calibri"/>
          <w:b w:val="0"/>
          <w:color w:val="3A4A28"/>
          <w:sz w:val="20"/>
        </w:rPr>
        <w:t>NorthWestern Energy merger completion creating a larger, more diversified regulated utility with enhanced scale, credit quality, and capital access to serve growing data center and industrial loads across the Northern Great Plains [3]</w:t>
      </w:r>
    </w:p>
    <w:p>
      <w:pPr>
        <w:spacing w:before="40" w:after="40"/>
        <w:ind w:left="283"/>
      </w:pPr>
      <w:r>
        <w:rPr>
          <w:rFonts w:ascii="Calibri" w:hAnsi="Calibri"/>
          <w:b/>
          <w:color w:val="4A6B25"/>
          <w:sz w:val="20"/>
        </w:rPr>
        <w:t xml:space="preserve">3. </w:t>
      </w:r>
      <w:r>
        <w:rPr>
          <w:rFonts w:ascii="Calibri" w:hAnsi="Calibri"/>
          <w:b w:val="0"/>
          <w:color w:val="3A4A28"/>
          <w:sz w:val="20"/>
        </w:rPr>
        <w:t>57th consecutive annual dividend increase expected, extending the Dividend King streak with 3.66% yield; the Inspire Impact Score of 62 (ALIGNED) provides additional appeal for faith-based income investors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Merger execution risk — NorthWestern Energy integration could distract management, increase costs (merger charges already $0.04/share in Q2), and disrupt the organizational culture that sustained 56 years of dividend growth; CEO Evans retiring rather than leading combined entity adds transition risk [1][3]</w:t>
      </w:r>
    </w:p>
    <w:p>
      <w:pPr>
        <w:spacing w:before="40" w:after="40"/>
        <w:ind w:left="283"/>
      </w:pPr>
      <w:r>
        <w:rPr>
          <w:rFonts w:ascii="Calibri" w:hAnsi="Calibri"/>
          <w:b/>
          <w:color w:val="4A6B25"/>
          <w:sz w:val="20"/>
        </w:rPr>
        <w:t xml:space="preserve">2. </w:t>
      </w:r>
      <w:r>
        <w:rPr>
          <w:rFonts w:ascii="Calibri" w:hAnsi="Calibri"/>
          <w:b w:val="0"/>
          <w:color w:val="3A4A28"/>
          <w:sz w:val="20"/>
        </w:rPr>
        <w:t>Data center concentration risk — heavy reliance on Microsoft and Meta for the growth pipeline creates customer concentration risk, and hyperscale operators' power demands could exceed BKH's generation and transmission capacity, requiring significant capital investment at elevated D/E of 120.4% [1]</w:t>
      </w:r>
    </w:p>
    <w:p>
      <w:pPr>
        <w:spacing w:before="40" w:after="40"/>
        <w:ind w:left="283"/>
      </w:pPr>
      <w:r>
        <w:rPr>
          <w:rFonts w:ascii="Calibri" w:hAnsi="Calibri"/>
          <w:b/>
          <w:color w:val="4A6B25"/>
          <w:sz w:val="20"/>
        </w:rPr>
        <w:t xml:space="preserve">3. </w:t>
      </w:r>
      <w:r>
        <w:rPr>
          <w:rFonts w:ascii="Calibri" w:hAnsi="Calibri"/>
          <w:b w:val="0"/>
          <w:color w:val="3A4A28"/>
          <w:sz w:val="20"/>
        </w:rPr>
        <w:t>Regulatory risk — state utility commissions in South Dakota, Wyoming, and other service territories may not approve rate structures sufficient to fund data center infrastructure buildout while maintaining affordable rates for existing residential and commercial customers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Black Hills operates a regulated electric and natural gas utility — a business structurally immune to AI disruption [1]. Physical infrastructure for generating, transmitting, and distributing electricity and natural gas cannot be replicated or substituted by software. Regulatory barriers to entry, long-lived physical assets, and essential service status create an impenetrable moat against AI displacement. More importantly, AI is a direct demand catalyst for BKH: the data center pipeline exceeds 3 GW, with 600 MW from Microsoft and Meta incorporated into the five-year capital plan, and the company developed an innovative tariff structure serving large data center loads with minimal capital investment [1][3]. Black Hills' Northern Great Plains service territories offer cheap land, cold climate cooling, and available power capacity that are increasingly attractive to hyperscale data center operators. AI does not threaten utilities — it increases their revenue base. AI Opportunity (0/1): While BKH benefits enormously from AI-driven electricity demand growth, the company does not sell AI products or generate AI-derived revenue — the opportunity is indirect through higher load growth translating to higher rate base and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Black Hills Corp Q2 2026 Earnings Release — Revenue $452.8M (+3.1%), Adjusted EPS $0.54 (+42% YoY), FY2026 Guidance Reaffirmed $4.25-$4.45, Data Center Pipeline 3 GW, GlobeNewsWire,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Black Hills Corporation Sustainability Report — GHG Emissions Reduction 33% Since 2005, Net Zero Gas Utilities by 2035, Renewable Ready Program, 56 Consecutive Dividend Increases, 2023-2026</w:t>
      </w:r>
    </w:p>
    <w:p>
      <w:pPr>
        <w:spacing w:before="20" w:after="20"/>
        <w:ind w:left="170"/>
      </w:pPr>
      <w:r>
        <w:rPr>
          <w:rFonts w:ascii="Calibri" w:hAnsi="Calibri"/>
          <w:b/>
          <w:color w:val="4A6B25"/>
          <w:sz w:val="15"/>
        </w:rPr>
        <w:t xml:space="preserve">3. </w:t>
      </w:r>
      <w:r>
        <w:rPr>
          <w:rFonts w:ascii="Calibri" w:hAnsi="Calibri"/>
          <w:b w:val="0"/>
          <w:color w:val="3A4A28"/>
          <w:sz w:val="17"/>
        </w:rPr>
        <w:t>Black Hills Corporation Investor Relations — CEO Linn Evans Retirement with NorthWestern Merger, CIO Don Redden (July 2025), CHRO Sarah Wiltse (Oct 2024), Data Center Strategy (Microsoft, Meta),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BKH Key Statistics: Forward P/E 16.89, ROE 8.0%, D/E 120.4%, Dividend Yield 3.66%, Profit Margin 13.01%, 56-Year Dividend Growth Streak,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