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CALX</w:t>
      </w:r>
      <w:r>
        <w:rPr>
          <w:rFonts w:ascii="Calibri" w:hAnsi="Calibri"/>
          <w:b/>
          <w:color w:val="1A2010"/>
          <w:sz w:val="40"/>
        </w:rPr>
        <w:t xml:space="preserve">  Calix,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2026-09-29 · Inspire: 71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Calix provides cloud and software platforms, systems, and services that enable broadband service providers (BSPs) to simplify operations, engage subscribers, and grow their businesses. The AI-native Calix One platform processes 4.3 billion workflows annually and ingests more than a petabyte of data daily, serving Tier 2/3 broadband providers across the United States. Q2 2026 revenue hit a record $293.3M (up 21% YoY), with full-year guidance targeting 15-20% growth. The company has transitioned from a hardware networking vendor to a cloud-first, AI-native platform company over 15+ years with more than $2 billion in cumulative investment. Earned MSCI AA ESG rating (top 18% globally). Founded in 1999, headquartered in San Jose, California.</w:t>
      </w:r>
    </w:p>
    <w:p>
      <w:r>
        <w:rPr>
          <w:rFonts w:ascii="Calibri" w:hAnsi="Calibri"/>
          <w:b/>
          <w:color w:val="6E8450"/>
          <w:sz w:val="18"/>
        </w:rPr>
        <w:t>1,921 Employees · https://www.calix.com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Calix has executed a 15-year transformation from hardware networking vendor to AI-native cloud platform company, building the Calix One platform with $2B+ cumulative investment that now processes 4.3B workflows annually and ingests 1PB of data daily [1][2]. Record Q2 2026 revenue of $293.3M (+21% YoY) and annual revenue crossing $1B in FY2025 validate the platform strategy after recovering from a painful 20% revenue decline in FY2024. The company maintained R&amp;D investment through the downturn rather than cutting. AI Deployment (2/2): Calix reports 98% employee AI adoption with 400+ employee-built AI agents driving an estimated $37M in productivity gains [2]. The Calix One platform is marketed as 'AI-native' with agentic AI capabilities deployed directly to BSP customers, representing measurable, shipping AI deployment with quantified operational impact. Market Share (1/2): Meaningful platform presence serving Tier 2/3 BSPs with record remaining performance obligations (RPOs) of $386M, up 11% YoY [1]. Competes with Adtran, Nokia, and Ericsson in the broader broadband market. Pipeline (1/2): Full-year 2026 revenue guidance of 15-20% growth with Q3 guidance of $301-307M provides clear near-term visibility, and continued AI-native platform expansion drives sustained growth [1]. R&amp;D Intensity (1/1): $2B+ cumulative platform investment over 15 years is exceptional for a company at this market cap, demonstrating top-quartile R&amp;D commitment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Calix's purpose — enabling BSPs to create 'the smartest, most connected communities in the world' — is clear and connects technology to community outcomes beyond pure commercial objectives [2]. The 15+ years of consistent platform investment validates genuine commitment beyond marketing language. However, the mission ultimately serves BSP business growth rather than articulating a broadly transformative societal vision. Community Impact (1/2): Calix established a Corporate Social Responsibility office and earned an MSCI AA ESG rating — a distinction shared by only 18% of evaluated companies — with a social score of 5.2 vs. industry average of 4.4 driven by human capital development leadership [3]. Employee Retention (2/2): Exceptional and multi-sourced workplace culture evidence: Glassdoor 4.5/5 stars with 1,156 reviews, 92% recommend, Fortune Best Companies to Work For (#85), Best Workplaces in Technology (#21), Best Workplaces for Parents (#67), Glassdoor Best Companies in Tech &amp; AI (#22/25), and Newsweek Greatest Workplaces in Tech 2026 [2][3]. Former CEO Russo had 98% Glassdoor approval. Work-from-anywhere culture enables top talent recruitment regardless of location. Insider Buying (1/2): No evidence of direct open-market insider buying, but the breadth of workplace awards and culture investment signals strong management alignment with long-term organizational health.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Growth sleeve metrics. D/E of 2.0% (essentially debt-free) scores maximum 1.0 (1x weight) [4]. ROE of 6.9% scores 0.46 reflecting the recent return to profitability from FY2024 losses (2x weight for Growth) [4]. Revenue growth of 21.3% YoY exceeds the 10% target, scoring 1.0 (1x weight) [1]. Forward P/E of 14.4 is well below the 20 target, scoring 1.0 (1x weight) — a significant improvement from the 20.0 in the prior screen [4]. Profit margin of 4.6% is the primary drag at score 0.23 (1x weight), reflecting the company's still-early profitability transition [4]. The debt-free balance sheet, strong revenue growth, and attractive forward valuation substantially offset the thin current margins. Record RPOs of $386M (+11% YoY) and non-GAAP gross margin record of 58% in Q4 2025 provide additional confidence [1]. Daily dollar volume of approximately $37.1M provides ample liquidity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Calix demonstrates strong infinite game characteristics: 15+ years and $2B+ in patient platform investment sustained through a painful 20% revenue decline in FY2024, exceptional workplace culture validated by Fortune/Glassdoor/Newsweek awards, and a community-connecting mission. The company chose long-term capability over short-term margins when the cost was real — continuing to hire and invest in AI during the downturn. The gap to INFINITE is the absence of multi-generational leadership testing and limited evidence of explicit competitive learning from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Calix's purpose of enabling BSPs to create 'the smartest, most connected communities in the world' has been validated by 15+ years of consistent platform investment totaling $2B+ [2]. The company maintained this mission through the 20% FY2024 revenue decline, continuing AI investment when competitors cut costs — evidence that purpose guides strategy through adversity [1]. The MSCI AA ESG rating and CSR office demonstrate institutional commitment beyond technology delivery [3]. However, the cause has not been tested across multi-generational leadership transitions.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The evidence of high-trust culture is overwhelming and multi-sourced: Glassdoor 4.5/5 stars with 92% recommend across 1,156 reviews, Fortune Best Companies (#85), Best Workplaces in Technology (#21), Best Workplaces for Parents (#67), Glassdoor Best in Tech &amp; AI (#22/25), and Newsweek Greatest Workplaces in Tech 2026 [2][3]. Former CEO Russo had 98% Glassdoor approval; current CEO Weening maintains the culture. The work-from-anywhere model and no-internal-meeting days demonstrate trust in employees to manage their own productivity. The 98% employee AI adoption rate suggests a culture where employees embrace innovation rather than fear it.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Calix competes against Adtran, Nokia, and Ericsson in the broadband platform space and has differentiated through AI-native capabilities rather than competing on price or legacy relationships [1]. The platform-first strategy implicitly acknowledges that hardware-only competition is a losing game, reflecting competitive self-awareness. However, no explicit acknowledgment of rivals' strengths or learning-oriented competitive engagement is visible in public communications.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Calix has evolved from a hardware networking vendor to an AI-native cloud platform company over 15 years, a meaningful strategic transformation that required shifting from one-time equipment sales to recurring platform revenue, retraining the salesforce, and rebuilding the product architecture around cloud and AI [2]. This evolution was sustained through the $2B+ investment cycle and the FY2024 downturn. However, the transformation was incremental and market-driven over a decade rather than a sudden, bold pivot.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Calix invested $2B+ over 15 years in the Calix One platform, sustaining massive R&amp;D investment even through the 20% revenue decline in FY2024 when competitors cut costs to preserve margins [1][2]. The company continued hiring and expanding AI capabilities during the downturn, betting that long-term platform capability would outweigh short-term financial pain. This is textbook Sinek courage — choosing long-term capability over quarterly earnings when the cost is real and immediate. Record Q2 2026 revenue of $293.3M and the recovery to $1B+ annual revenue validate this conviction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Calix is delivering on a 15-year, $2B+ platform investment with record Q2 2026 revenue of $293.3M (+21% YoY) and full-year guidance targeting 15-20% growth at the higher end [1]. The AI-native Calix One platform has achieved remarkable internal adoption (98% employee AI usage, 400+ AI agents, $37M estimated productivity gains) and is increasingly differentiated for BSP customers [2]. The debt-free balance sheet (D/E 2%), attractive forward P/E of 14.4, and record RPOs of $386M (+11% YoY) provide a compelling valuation for a company with 21% revenue growth and accelerating profitability [4]. The exceptional workplace culture (Glassdoor 4.5/5, Fortune #85 Best Companies, 92% recommend) creates sustainable competitive advantage through talent retention [2][3]. Inspire Impact Score of 71 (ALIGNED) with 16 positive attributions provides strong faith-based investment compatibility.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risk is the stock's decline from prior highs to $33.19, reflecting market concerns about growth sustainability and the impact of memory cost inflation on hardware margins — Q2 2026 non-GAAP appliance gross margin decreased 460 basis points sequentially due to higher memory costs [1]. The 43.67 trailing P/E on $0.76 EPS means the valuation still assumes significant profit margin expansion from the current 4.6% — if margins stall, the stock is overvalued [4]. The FY2024 revenue decline of 20% demonstrated cyclicality risk in BSP spending patterns, and another capital expenditure downturn could repeat. Calix serves primarily Tier 2/3 BSPs, creating customer concentration risk if rural broadband subsidies (BEAD funding) are delayed. ROE of only 6.9% suggests the company has not yet fully converted revenue growth into shareholder returns. Competition from Adtran, Nokia, and Ericsson with deeper resources could pressure margins.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 margin expansion from 4.6% toward double digits as the software and cloud revenue mix increases and operational leverage improves, driving potentially significant EPS growth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Federal broadband subsidy programs (BEAD funding) reaching deployment phase could accelerate BSP capital spending and drive demand for Calix platforms through 2027-2028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AI-native platform adoption by BSP customers as agentic AI capabilities differentiate Calix from hardware-only competitors, driving recurring revenue growth and customer stickiness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Memory cost inflation pressuring appliance gross margins — Q2 2026 non-GAAP appliance gross margin fell 460bps sequentially, and surcharges may not fully offset or could dampen demand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BSP capital expenditure cyclicality demonstrated by the 20% revenue decline in FY2024, creating risk of another spending downturn if rural broadband subsidies are delayed or reduced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Trailing P/E of 43.67 on 4.6% profit margins assumes aggressive margin expansion — failure to convert 21% revenue growth into proportional earnings growth would reveal the valuation as stretched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Calix provides physical broadband infrastructure equipment (ONTs, routers, access points) plus deeply embedded cloud and software platforms for BSPs, creating a hardware-software stack with high switching costs [2]. The physical telecommunications equipment cannot be replaced by AI, and the operationally integrated platform — processing 4.3B workflows annually across subscriber management, operations, and analytics — creates structural customer lock-in that makes rip-and-replace prohibitively expensive. However, larger competitors (Adtran, Nokia, Ericsson) could leverage AI capabilities to compete more effectively for enterprise and Tier 1 BSP accounts where Calix has limited presence. AI Opportunity (1/1): Calix IS an AI company — the Calix One platform is AI-native, with 98% employee AI adoption, 400+ employee-built AI agents driving $37M in estimated productivity gains, and agentic AI capabilities deployed to BSP customers as a core selling point and revenue enabler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71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Calix Inc. Q2 2026 Earnings Release and Stockholder Letter — SEC Form 8-K, Seeking Alpha, Yahoo Finance,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Calix Workplace Culture and AI Adoption — Newsweek, Fortune, Glassdoor, Comparably, BusinessWire, 2022-2026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Calix MSCI AA ESG Rating and Corporate Social Responsibility — Calix Press Release, April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CALX Key Statistics and Financial Data,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