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CLNE</w:t>
      </w:r>
      <w:r>
        <w:rPr>
          <w:rFonts w:ascii="Calibri" w:hAnsi="Calibri"/>
          <w:b/>
          <w:color w:val="1A2010"/>
          <w:sz w:val="40"/>
        </w:rPr>
        <w:t xml:space="preserve">  Clean Energy Fuels Corp.</w:t>
      </w:r>
    </w:p>
    <w:p>
      <w:pPr>
        <w:spacing w:after="120"/>
      </w:pPr>
      <w:r>
        <w:rPr>
          <w:rFonts w:ascii="Calibri" w:hAnsi="Calibri"/>
          <w:b/>
          <w:color w:val="6E8450"/>
          <w:sz w:val="18"/>
        </w:rPr>
        <w:t>GROWTH SLEEVE · 2026-09-24 · Inspire: 72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Refining &amp; Marketing · NASDAQ · United States</w:t>
      </w:r>
    </w:p>
    <w:p>
      <w:pPr>
        <w:spacing w:after="80"/>
      </w:pPr>
      <w:r>
        <w:rPr>
          <w:rFonts w:ascii="Calibri" w:hAnsi="Calibri"/>
          <w:b w:val="0"/>
          <w:color w:val="3A4A28"/>
          <w:sz w:val="20"/>
        </w:rPr>
        <w:t>Clean Energy Fuels Corp. is the largest provider of renewable natural gas (RNG), compressed natural gas (CNG), and liquefied natural gas (LNG) as alternative vehicle fuels in North America, operating 600+ fueling stations serving medium and heavy-duty vehicle fleets. The company also develops, owns, and operates dairy and livestock waste RNG production projects. Clean Energy reported Q2 2026 revenue of $106.4M (+3.7% YoY) with 63.2 million RNG gallons sold, though the company remains unprofitable with a net loss of $14.9M for the quarter. Market cap is approximately $364M.</w:t>
      </w:r>
    </w:p>
    <w:p>
      <w:r>
        <w:rPr>
          <w:rFonts w:ascii="Calibri" w:hAnsi="Calibri"/>
          <w:b/>
          <w:color w:val="6E8450"/>
          <w:sz w:val="18"/>
        </w:rPr>
        <w:t>503 Employees · https://www.cleanenergyfuels.com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Clean Energy has expanded from traditional CNG/LNG distribution into RNG production through dairy waste biogas projects, representing an incremental product extension rather than a transformative pivot; the 600+ station network has been built over two decades with no major business model reinvention [1][2]. AI Deployment (1/2): CEO Clay Corbus has prioritized 'becoming a technology-forward company implementing all the advantages AI has to offer' and COO Bart Frabotta oversees AI initiatives focused on operational efficiency, but no specific AI products are shipping to customers and no quantified cost savings have been reported [3]. Market Share (1/2): Clean Energy describes itself as the nation's largest provider of RNG for transportation, with the most extensive heavy-duty fueling network, but the total addressable market for natural gas vehicles remains niche compared to diesel and electric alternatives. Product Pipeline (0/2): No specific next-generation products with named launch dates and revenue visibility have been announced; growth depends on scaling existing RNG production and station utilization. R&amp;D Intensity (0/1): With only 503 employees and a primary business of fuel distribution and station operations, R&amp;D spending is minimal relative to revenue and well below energy industry averages.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Clean Energy's purpose — decarbonizing transportation through renewable natural gas — is specific, thoughtful, and connects the company's work to a larger environmental purpose beyond selling fuel. The mission differentiates from peers by explicitly positioning RNG as a climate solution, and the dairy waste-to-fuel production model demonstrates genuine intentionality in connecting commercial activity to environmental impact [3]. Community Impact (0/2): No specific evidence of charitable programs, foundation activity, or community investment beyond the environmental mission was identified in research. Employee Retention (0/2): With only 503 employees, the company is too small for meaningful public retention data; no specific turnover, tenure, or employee sentiment data was found. Insider Buying (0/2): No evidence of meaningful net insider buying by executives was identified in the most recent 12-month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excluding Forward P/E (negative, not meaningful for unprofitable company). Clean Energy has a healthy balance sheet with D/E of 57.74%, scoring 1.0, providing financial flexibility despite operating losses [4]. However, the company's core profitability metrics are severely impaired: ROE of -16.4% and profit margin of -21.27% both score 0, reflecting persistent unprofitability with net losses of $12.4M (Q1) and $14.9M (Q2) in 2026 [1][2]. Revenue growth is modest at 3.7% YoY with an estimated 5-year CAGR of ~3%, far below the 10% target. The PEG ratio of 4.72 exceeds the 3.0 floor, scoring 0 with 2x weight, confirming that even modest earnings expectations are overpriced. Daily liquidity of ~$3.2M clears the $1M floor but is thin for institutional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Clean Energy demonstrates genuine purpose in decarbonizing transportation through RNG, and the company has persisted through years of losses investing in infrastructure — showing commitment to a cause beyond quarterly results. However, 25 years of operation without achieving sustained profitability raises questions about whether this is courageous long-term thinking or an inability to build a viable business model. The small scale (503 employees, $364M market cap) limits the company's ability to play an infinite game against vastly larger energy competitors.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Clean Energy's cause of decarbonizing transportation through renewable natural gas is genuine, specific, and connects the company's work to environmental impact beyond profit — converting dairy waste into vehicle fuel directly links commercial activity to methane reduction and circular economy principles [3]. The cause is partially lived through 25 years of consistent investment in RNG infrastructure despite persistent losses. However, it has not been validated through decades of profitable execution or survived a true crisis test that proved the cause drives strategy over survival instinct.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Clean Energy maintains a lean 503-person organization with leadership stability — CEO Clay Corbus has 19 years at the company, suggesting genuine institutional commitment. The small team size likely enables closer working relationships. However, no specific data on employee empowerment, psychological safety, or cultural practices was found, and frequent quarterly losses may create financial anxiety that undermines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Clean Energy acknowledging competitors' strengths or using competitive pressure for self-improvement was found. The company's competitive positioning focuses on being the 'largest' and 'cleanest' rather than articulating what it can learn from rivals in EV charging, hydrogen fuel cells, or traditional energy distribution. The competitive language emphasizes market position rather than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Clean Energy has evolved from traditional CNG/LNG fuel distribution to RNG production — entering upstream biogas production from dairy waste, building virtual pipelines for fuel transport, and monetizing environmental credits [1][2]. This represents meaningful strategic adaptation to the renewable energy transition. However, the pivot from distribution to production is incremental rather than transformative, and the company has not abandoned any core business line in service of a larger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Clean Energy has invested persistently in RNG infrastructure and dairy waste biogas projects despite 25 years of inconsistent profitability, demonstrating willingness to sacrifice near-term earnings for long-term capability [1][2]. CEO Clay Corbus's 19-year tenure through multiple down cycles shows personal commitment. However, the persistent inability to achieve sustained profitability raises questions about whether this represents courageous long-term investment or poor capital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Clean Energy Fuels offers exposure to the renewable natural gas transportation market at a $364M market cap — a fraction of the value of its 600+ station network and RNG production assets. Q1 2026 revenue of $117.6M (+13.3% YoY) beat analyst expectations of $100.5M, with 67.4 million RNG gallons sold demonstrating growing demand for decarbonized heavy-duty trucking fuel [1]. The company's dairy waste-to-RNG production model creates a circular economy value chain, converting agricultural methane (a potent greenhouse gas) into transportation fuel while generating environmental credits. The Inspire Impact Score of 72 (ALIGNED) with no negative attributions makes CLNE one of the most faith-aligned energy companies available, and growing regulatory mandates for fleet decarbonization could accelerate station utilization.</w:t>
      </w:r>
    </w:p>
    <w:p>
      <w:pPr>
        <w:spacing w:after="120"/>
      </w:pPr>
      <w:r>
        <w:rPr>
          <w:rFonts w:ascii="Calibri" w:hAnsi="Calibri"/>
          <w:b w:val="0"/>
          <w:color w:val="3A4A28"/>
          <w:sz w:val="20"/>
        </w:rPr>
        <w:t>The bear case is dominated by persistent unprofitability and existential business model questions. Clean Energy has been operating for 25 years without achieving sustained profitability — Q2 2026 net loss was $14.9M on $106.4M revenue, with a -21.27% profit margin and -16.4% ROE that score 0 in the infrastructure framework [2][4]. The stock at $1.65 trades near multi-year lows with a $364M market cap, and the PEG ratio of 4.72 suggests even modest earnings expectations are overvalued. Revenue growth of just 3.7% YoY is inadequate to demonstrate the scalability needed to achieve profitability. The broader EV adoption trend threatens to strand RNG infrastructure as heavy-duty electric trucks from Tesla, Daimler, and others enter the market. With only 503 employees and thin daily liquidity of ~$3.2M, institutional investment is constrained, and any capital raises would be highly dilutive at current share prices.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Growing RNG gallons sold (67.4M in Q1 2026) driving station utilization toward breakeven — each incremental gallon carries high marginal contribution as fixed station costs are already absorbed [1]</w:t>
      </w:r>
    </w:p>
    <w:p>
      <w:pPr>
        <w:spacing w:before="40" w:after="40"/>
        <w:ind w:left="283"/>
      </w:pPr>
      <w:r>
        <w:rPr>
          <w:rFonts w:ascii="Calibri" w:hAnsi="Calibri"/>
          <w:b/>
          <w:color w:val="4A6B25"/>
          <w:sz w:val="20"/>
        </w:rPr>
        <w:t xml:space="preserve">2. </w:t>
      </w:r>
      <w:r>
        <w:rPr>
          <w:rFonts w:ascii="Calibri" w:hAnsi="Calibri"/>
          <w:b w:val="0"/>
          <w:color w:val="3A4A28"/>
          <w:sz w:val="20"/>
        </w:rPr>
        <w:t>Regulatory mandates for fleet decarbonization (California LCFS, federal RFS, EPA) increasing the value of environmental credits and RNG demand from compliance-driven fleets [1][2]</w:t>
      </w:r>
    </w:p>
    <w:p>
      <w:pPr>
        <w:spacing w:before="40" w:after="40"/>
        <w:ind w:left="283"/>
      </w:pPr>
      <w:r>
        <w:rPr>
          <w:rFonts w:ascii="Calibri" w:hAnsi="Calibri"/>
          <w:b/>
          <w:color w:val="4A6B25"/>
          <w:sz w:val="20"/>
        </w:rPr>
        <w:t xml:space="preserve">3. </w:t>
      </w:r>
      <w:r>
        <w:rPr>
          <w:rFonts w:ascii="Calibri" w:hAnsi="Calibri"/>
          <w:b w:val="0"/>
          <w:color w:val="3A4A28"/>
          <w:sz w:val="20"/>
        </w:rPr>
        <w:t>Inspire Impact Score of 72 (ALIGNED) with no negative attributions positioning CLNE as a rare faith-aligned energy investment for values-based portfolio construction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unprofitability after 25 years of operation — net losses of $12.4M (Q1) and $14.9M (Q2) in 2026 with -21.27% profit margin raise fundamental viability questions about whether the RNG business model can ever achieve sustained profitability [1][2]</w:t>
      </w:r>
    </w:p>
    <w:p>
      <w:pPr>
        <w:spacing w:before="40" w:after="40"/>
        <w:ind w:left="283"/>
      </w:pPr>
      <w:r>
        <w:rPr>
          <w:rFonts w:ascii="Calibri" w:hAnsi="Calibri"/>
          <w:b/>
          <w:color w:val="4A6B25"/>
          <w:sz w:val="20"/>
        </w:rPr>
        <w:t xml:space="preserve">2. </w:t>
      </w:r>
      <w:r>
        <w:rPr>
          <w:rFonts w:ascii="Calibri" w:hAnsi="Calibri"/>
          <w:b w:val="0"/>
          <w:color w:val="3A4A28"/>
          <w:sz w:val="20"/>
        </w:rPr>
        <w:t>Electric vehicle displacement risk as heavy-duty battery-electric and hydrogen fuel cell trucks from Tesla Semi, Daimler eCascadia, and Volvo VNR Electric enter the market, potentially stranding RNG fueling infrastructure [4]</w:t>
      </w:r>
    </w:p>
    <w:p>
      <w:pPr>
        <w:spacing w:before="40" w:after="40"/>
        <w:ind w:left="283"/>
      </w:pPr>
      <w:r>
        <w:rPr>
          <w:rFonts w:ascii="Calibri" w:hAnsi="Calibri"/>
          <w:b/>
          <w:color w:val="4A6B25"/>
          <w:sz w:val="20"/>
        </w:rPr>
        <w:t xml:space="preserve">3. </w:t>
      </w:r>
      <w:r>
        <w:rPr>
          <w:rFonts w:ascii="Calibri" w:hAnsi="Calibri"/>
          <w:b w:val="0"/>
          <w:color w:val="3A4A28"/>
          <w:sz w:val="20"/>
        </w:rPr>
        <w:t>Sub-$2 stock price and $364M market cap create dilution risk if capital raises are needed — any equity offering at current levels would be severely dilutive to existing shareholders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Clean Energy's core business — operating 600+ physical fueling stations, producing RNG from dairy waste, and transporting fuel to heavy-duty vehicle fleets — involves physical-world infrastructure that AI structurally cannot displace [1][2]. Fueling stations require physical construction, maintenance, and fuel logistics. RNG production from organic waste involves biological processes, physical equipment, and environmental permitting. Heavy-duty trucking customers need physical fuel delivered to physical locations. AI may even increase demand for data center power and associated transportation logistics. The primary risk to CLNE is not AI but rather EV adoption displacing natural gas vehicles — a market shift rather than an AI disruption dynamic. AI Opportunity (0/1): While CEO Clay Corbus has expressed intent to leverage AI for operational efficiency, no quantifiable AI revenue or specific AI-driven cost savings have been reported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72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Clean Energy Fuels Q1 2026 Earnings Release — Revenue $117.6M (+13.3%), 67.4M RNG Gallons Sold, Net Loss $(12.4)M, May 2026</w:t>
      </w:r>
    </w:p>
    <w:p>
      <w:pPr>
        <w:spacing w:before="20" w:after="20"/>
        <w:ind w:left="170"/>
      </w:pPr>
      <w:r>
        <w:rPr>
          <w:rFonts w:ascii="Calibri" w:hAnsi="Calibri"/>
          <w:b/>
          <w:color w:val="4A6B25"/>
          <w:sz w:val="15"/>
        </w:rPr>
        <w:t xml:space="preserve">2. </w:t>
      </w:r>
      <w:r>
        <w:rPr>
          <w:rFonts w:ascii="Calibri" w:hAnsi="Calibri"/>
          <w:b w:val="0"/>
          <w:color w:val="3A4A28"/>
          <w:sz w:val="17"/>
        </w:rPr>
        <w:t>Clean Energy Fuels Q2 2026 Earnings Release — Revenue $106.4M (+3.7%), 63.2M RNG Gallons Sold, Net Loss $(14.9)M, August 2026</w:t>
      </w:r>
    </w:p>
    <w:p>
      <w:pPr>
        <w:spacing w:before="20" w:after="20"/>
        <w:ind w:left="170"/>
      </w:pPr>
      <w:r>
        <w:rPr>
          <w:rFonts w:ascii="Calibri" w:hAnsi="Calibri"/>
          <w:b/>
          <w:color w:val="4A6B25"/>
          <w:sz w:val="15"/>
        </w:rPr>
        <w:t xml:space="preserve">3. </w:t>
      </w:r>
      <w:r>
        <w:rPr>
          <w:rFonts w:ascii="Calibri" w:hAnsi="Calibri"/>
          <w:b w:val="0"/>
          <w:color w:val="3A4A28"/>
          <w:sz w:val="17"/>
        </w:rPr>
        <w:t>Clean Energy Fuels Leadership — CEO Clay Corbus (19-Year Tenure), COO Bart Frabotta, AI and Technology Initiatives — Corporate Website, Waste Today,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CLNE Key Statistics: Forward P/E -41.23 (Unprofitable), ROE -16.4%, Profit Margin -21.27%, D/E 57.74%, PEG 4.72, Stock Price $1.65,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