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CMPS</w:t>
      </w:r>
      <w:r>
        <w:rPr>
          <w:rFonts w:ascii="Calibri" w:hAnsi="Calibri"/>
          <w:b/>
          <w:color w:val="1A2010"/>
          <w:sz w:val="40"/>
        </w:rPr>
        <w:t xml:space="preserve">  COMPASS Pathways plc</w:t>
      </w:r>
    </w:p>
    <w:p>
      <w:pPr>
        <w:spacing w:after="120"/>
      </w:pPr>
      <w:r>
        <w:rPr>
          <w:rFonts w:ascii="Calibri" w:hAnsi="Calibri"/>
          <w:b/>
          <w:color w:val="6E8450"/>
          <w:sz w:val="18"/>
        </w:rPr>
        <w:t>GROWTH SLEEVE · 2026-09-05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Psychedelic Medicine · NASDAQ · United Kingdom</w:t>
      </w:r>
    </w:p>
    <w:p>
      <w:pPr>
        <w:spacing w:after="80"/>
      </w:pPr>
      <w:r>
        <w:rPr>
          <w:rFonts w:ascii="Calibri" w:hAnsi="Calibri"/>
          <w:b w:val="0"/>
          <w:color w:val="3A4A28"/>
          <w:sz w:val="20"/>
        </w:rPr>
        <w:t>COMPASS Pathways plc is a mental health care biotechnology company developing COMP360, an investigational synthetic psilocybin therapy for treatment-resistant depression (TRD). COMP360 has received FDA Breakthrough Therapy designation, completed two pivotal Phase 3 trials with positive results, and is undergoing rolling NDA submission with a Commissioner's National Priority Voucher (CNPV) enabling accelerated 1-2 month review. Also developing a psilocybin program for PTSD. Cash position of $466M as of Q1 2026 with runway into 2028. Founded in 2016, headquartered in London. Stock up 202% over the last 52 weeks.</w:t>
      </w:r>
    </w:p>
    <w:p>
      <w:r>
        <w:rPr>
          <w:rFonts w:ascii="Calibri" w:hAnsi="Calibri"/>
          <w:b/>
          <w:color w:val="6E8450"/>
          <w:sz w:val="18"/>
        </w:rPr>
        <w:t>156 Employees · https://www.compasspathways.com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COMPASS Pathways achieved positive topline results in two consecutive Phase 3 trials — COMP005 (June 2025) and COMP006 (February 2026) — both meeting primary endpoints for treatment-resistant depression with high statistical significance [1][2]. This represents a breakthrough in psychiatry, potentially creating an entirely new FDA-approved class of mental health treatment. The FDA granted rolling NDA submission and awarded the Commissioner's National Priority Voucher, validating the clinical achievement [3]. However, no product has launched commercially yet. AI Deployment (0/2): No AI-powered products or AI-driven revenue streams. COMPASS is a pre-revenue biotechnology company focused entirely on clinical development of psilocybin therapy. Market Share (1/2): COMPASS is the clear first mover in FDA-track psilocybin therapy, the only company with two positive Phase 3 trials and active NDA rolling submission [2][3]. No other psilocybin therapy is as far advanced in the FDA approval process. However, no commercial market exists yet. Product Pipeline (2/2): Rolling NDA submission underway with final submission on track for Q4 2026, commercial launch readiness targeted for end of 2026, and launch expected H1 2027 [3]. COMP006 26-week data expected early Q3 2026. Additionally developing psilocybin therapy for PTSD, extending the platform into another major unmet mental health need [4]. R&amp;D Intensity (1/1): Pre-revenue company investing almost entirely in R&amp;D — Q1 2026 R&amp;D expenses of $26.5M and G&amp;A of $16.4M, with the vast majority of its $466M cash reserve directed toward clinical development and regulatory submission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COMPASS Pathways' purpose of transforming mental health treatment through psilocybin therapy addresses one of the most significant unmet medical needs globally — treatment-resistant depression affects millions of patients who have exhausted all standard antidepressants [1][4]. The mission is specific, deeply intentional, and connects the company's work to reducing human suffering in a way that differentiates from conventional pharmaceutical companies. CEO Kabir Nath emphasized that 'experience in external engagement, public policy, and patient access matters more than ever,' linking purpose to action [4]. However, the company was founded in 2016 and the mission has not been validated through decades of execution. Community Impact (0/2): No evidence of charitable giving or community investment programs beyond the core clinical mission. As a 156-person pre-revenue biotech, resources are directed almost entirely toward clinical development and regulatory submission. Employee Retention (0/2): No specific employee retention or turnover data is publicly available for COMPASS Pathways. The company has 156 employees, limiting the available data set. Insider Buying (0/2): No evidence of meaningful net insider buying by executives in the last 12 months. Co-founder Ekaterina Malievskaia stepped down from her executive role after six years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As a pre-revenue biotechnology company, COMPASS scores poorly on most financial metrics by design — the company generates no revenue, no profit, and has deeply negative ROE [5]. D/E of ~16% is the sole positive metric, reflecting minimal debt ($35M) against a clean balance sheet supported by $466M in cash as of Q1 2026, with runway into 2028 bolstered by $150M financing and $200M in warrant exercises [2]. ROE is deeply negative reflecting ongoing R&amp;D investment with no revenue to offset. Forward P/E, profit margin, PEG ratio, and revenue growth are all null or inapplicable for a pre-commercial biotech. Q2 2026 net cash burn guidance of $32-38M suggests roughly $130-150M annual burn, well within the $466M cash position [2]. Liquidity floor easily cleared at ~$40M daily notional volume with 3M+ average daily volume at ~$13 per share.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COMPASS Pathways demonstrates meaningful infinite game qualities through its courageous pursuit of an extremely controversial and heavily regulated therapeutic approach — psilocybin for depression — enduring years of pre-revenue investment, regulatory uncertainty, and societal stigma. The mission to transform mental health treatment is genuinely purposeful, and Glassdoor data shows exceptional employee alignment with that mission (4.7/5 stars, 4.8 culture/values). However, the company is young (founded 2016) and small (156 employees), untested through the kinds of crises and leadership transitions that validate infinite game commitment over decades.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COMPASS Pathways' purpose of transforming mental health treatment through psilocybin therapy describes a future state that does not yet exist — a world where treatment-resistant depression patients have access to a fundamentally new class of therapy [1][4]. Both Phase 3 trials met primary endpoints and the FDA awarded a Commissioner's National Priority Voucher, validating the cause through execution [2][3]. The purpose is inclusive (millions of TRD patients globally), service-oriented (reducing human suffering), and idealistic (reimagining psychiatric treatment). However, the company was founded only in 2016 — the cause has not been tested through leadership transitions, financial crises, or decades of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data for COMPASS Pathways shows an exceptional 4.7/5 stars across 90 reviews with 4.8/5 for culture and values, and 93% of employees reporting a positive business outlook [5]. Employees describe 'strong and compassionate leadership,' 'positive mission alignment,' and note that 'psychological safety is regularly discussed in town halls and team meetings.' This suggests above-average organizational trust for a small biotech. However, with only 156 employees, the sample is inherently limited, and co-founder Ekaterina Malievskaia's departure signals some leadership transition that has not been fully tested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COMPASS competes in the psychedelic therapy space against Usona Institute, Atai Life Sciences, MindMed, and others, but no evidence was found of leadership publicly acknowledging these organizations' strengths or articulating how competition improves COMPASS's own approach. Competitive messaging focuses on first-mover advantage and clinical data superiority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COMPASS is expanding from its core TRD indication into PTSD, demonstrating willingness to extend the psilocybin therapy platform into adjacent mental health conditions in service of the broader mission [4]. The company adapted its clinical trial design in COMP006 (two-dose protocol with 40% response rate vs. single-dose in COMP005 with 25% response), showing scientific flexibility in optimizing the therapeutic approach [1][2]. The acceleration of commercial launch plans by 9-12 months following positive FDA meeting demonstrates organizational adaptability. However, the company has not yet faced a strategic crisis requiring dramatic business model transformation.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Pursuing FDA approval for a Schedule I psychedelic compound represents extraordinary courage — COMPASS faced regulatory uncertainty, societal stigma, DEA classification barriers, and skepticism from the psychiatric establishment [3][4]. The company invested hundreds of millions in clinical trials with no guarantee of success, accepting years of zero revenue while other biotechs pursued safer, incremental drug development strategies. CEO Kabir Nath's leadership through the dual Phase 3 success, rolling NDA submission, and CNPV award demonstrates sustained conviction. The cost has been real — years of cash burn, co-founder departure, and binary regulatory risk — making this a textbook example of courage in service of a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COMPASS Pathways is at the most critical inflection point in its history — both Phase 3 trials for COMP360 psilocybin therapy in treatment-resistant depression met primary endpoints, rolling NDA submission is underway with final submission on track for Q4 2026, and the Commissioner's National Priority Voucher could compress FDA review to 1-2 months [1][2][3]. Commercial launch readiness is targeted for end of 2026 with launch expected H1 2027. The addressable market is enormous — approximately 100 million people worldwide suffer from TRD with inadequate treatment options. With $466M in cash providing runway into 2028 and quarterly burn of $32-38M, the company is well-funded through approval and initial commercialization [2]. The stock has surged 202% over the past year as regulatory milestones validated the thesis, and at $13.29 per share the market implies significant probability of approval but substantial upside remains on successful launch.</w:t>
      </w:r>
    </w:p>
    <w:p>
      <w:pPr>
        <w:spacing w:after="120"/>
      </w:pPr>
      <w:r>
        <w:rPr>
          <w:rFonts w:ascii="Calibri" w:hAnsi="Calibri"/>
          <w:b w:val="0"/>
          <w:color w:val="3A4A28"/>
          <w:sz w:val="20"/>
        </w:rPr>
        <w:t>The risk profile is binary and extreme. FDA approval is not guaranteed despite positive Phase 3 results — the FDA rejected Lykos Therapeutics' MDMA therapy for PTSD in 2024, demonstrating that positive trials do not ensure approval for psychedelic compounds [4]. COMP360 requires a complex REMS program (certified prescribers, trained facilitators, 6-hour supervised sessions) that creates significant commercialization friction and limits the addressable prescriber base. The company generates zero revenue, has deeply negative ROE, and will continue to burn $130-150M annually through launch. DEA rescheduling from Schedule I to Schedule II is a prerequisite for commercial distribution, and the timeline adds regulatory dependency beyond FDA itself. Payer reimbursement for a novel psychedelic therapy is unproven, and the per-session cost including facilitator time could limit adoption. The Infrastructure score of 3/10 reflects the inherent financial fragility of a pre-revenue biotech — all value is contingent on a single regulatory decision.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of rolling NDA submission in Q4 2026 followed by ultra-accelerated FDA review under the Commissioner's National Priority Voucher, with potential approval decision in Q4 2026 or Q1 2027 [3]</w:t>
      </w:r>
    </w:p>
    <w:p>
      <w:pPr>
        <w:spacing w:before="40" w:after="40"/>
        <w:ind w:left="283"/>
      </w:pPr>
      <w:r>
        <w:rPr>
          <w:rFonts w:ascii="Calibri" w:hAnsi="Calibri"/>
          <w:b/>
          <w:color w:val="4A6B25"/>
          <w:sz w:val="20"/>
        </w:rPr>
        <w:t xml:space="preserve">2. </w:t>
      </w:r>
      <w:r>
        <w:rPr>
          <w:rFonts w:ascii="Calibri" w:hAnsi="Calibri"/>
          <w:b w:val="0"/>
          <w:color w:val="3A4A28"/>
          <w:sz w:val="20"/>
        </w:rPr>
        <w:t>COMP006 26-week data expected early Q3 2026, representing the final clinical dataset needed for NDA completion and potentially strengthening the efficacy and durability profile [1][2]</w:t>
      </w:r>
    </w:p>
    <w:p>
      <w:pPr>
        <w:spacing w:before="40" w:after="40"/>
        <w:ind w:left="283"/>
      </w:pPr>
      <w:r>
        <w:rPr>
          <w:rFonts w:ascii="Calibri" w:hAnsi="Calibri"/>
          <w:b/>
          <w:color w:val="4A6B25"/>
          <w:sz w:val="20"/>
        </w:rPr>
        <w:t xml:space="preserve">3. </w:t>
      </w:r>
      <w:r>
        <w:rPr>
          <w:rFonts w:ascii="Calibri" w:hAnsi="Calibri"/>
          <w:b w:val="0"/>
          <w:color w:val="3A4A28"/>
          <w:sz w:val="20"/>
        </w:rPr>
        <w:t>Commercial launch in H1 2027 with initial revenue generation, validating the REMS delivery model, payer reimbursement pathway, and real-world adoption of psychedelic-assisted therapy for depression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FDA could reject or require additional studies despite positive Phase 3 data — the 2024 Lykos MDMA rejection demonstrates that psychedelic therapies face heightened regulatory scrutiny, and any safety signal or manufacturing concern could delay or block approval [4]</w:t>
      </w:r>
    </w:p>
    <w:p>
      <w:pPr>
        <w:spacing w:before="40" w:after="40"/>
        <w:ind w:left="283"/>
      </w:pPr>
      <w:r>
        <w:rPr>
          <w:rFonts w:ascii="Calibri" w:hAnsi="Calibri"/>
          <w:b/>
          <w:color w:val="4A6B25"/>
          <w:sz w:val="20"/>
        </w:rPr>
        <w:t xml:space="preserve">2. </w:t>
      </w:r>
      <w:r>
        <w:rPr>
          <w:rFonts w:ascii="Calibri" w:hAnsi="Calibri"/>
          <w:b w:val="0"/>
          <w:color w:val="3A4A28"/>
          <w:sz w:val="20"/>
        </w:rPr>
        <w:t>Complex REMS requirements (certified prescribers, trained facilitators, 6-hour supervised sessions) and uncertain payer reimbursement create significant commercialization friction that could limit adoption and cap revenue even with FDA approval [3]</w:t>
      </w:r>
    </w:p>
    <w:p>
      <w:pPr>
        <w:spacing w:before="40" w:after="40"/>
        <w:ind w:left="283"/>
      </w:pPr>
      <w:r>
        <w:rPr>
          <w:rFonts w:ascii="Calibri" w:hAnsi="Calibri"/>
          <w:b/>
          <w:color w:val="4A6B25"/>
          <w:sz w:val="20"/>
        </w:rPr>
        <w:t xml:space="preserve">3. </w:t>
      </w:r>
      <w:r>
        <w:rPr>
          <w:rFonts w:ascii="Calibri" w:hAnsi="Calibri"/>
          <w:b w:val="0"/>
          <w:color w:val="3A4A28"/>
          <w:sz w:val="20"/>
        </w:rPr>
        <w:t>Pre-revenue biotech with zero revenue, deeply negative ROE, and binary outcomes — the stock price is entirely dependent on regulatory and commercial milestones, with potential for 50%+ decline on any negative signal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COMPASS Pathways' core business — administering synthetic psilocybin in a supervised clinical setting with trained facilitators during a 6-hour therapeutic session — is structurally immune to AI disruption [1][3]. AI cannot substitute for the physical administration of a pharmaceutical compound, the in-person therapeutic support, or the biological mechanisms through which psilocybin affects serotonin receptors and neural plasticity. Regulatory requirements (REMS, certified prescribers, trained facilitators, DEA scheduling) create additional structural barriers that AI cannot bypass. The FDA approval process and state-level licensing represent deeply regulated physical-world processes where AI has no substitution path. AI may eventually assist in patient selection or outcome prediction, but the core therapeutic intervention remains entirely physical and human-directed. AI Opportunity (0/1): No AI-driven revenue or products exist. The company's value proposition is based entirely on the pharmacological and therapeutic properties of psilocybin, not technology-driven innovation.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COMPASS Pathways Phase 3 Trial Results (COMP005 and COMP006) — Both Positive Primary Endpoints for TRD, Accelerated Commercial Timeline by 9-12 Months, 2025-2026</w:t>
      </w:r>
    </w:p>
    <w:p>
      <w:pPr>
        <w:spacing w:before="20" w:after="20"/>
        <w:ind w:left="170"/>
      </w:pPr>
      <w:r>
        <w:rPr>
          <w:rFonts w:ascii="Calibri" w:hAnsi="Calibri"/>
          <w:b/>
          <w:color w:val="4A6B25"/>
          <w:sz w:val="15"/>
        </w:rPr>
        <w:t xml:space="preserve">2. </w:t>
      </w:r>
      <w:r>
        <w:rPr>
          <w:rFonts w:ascii="Calibri" w:hAnsi="Calibri"/>
          <w:b w:val="0"/>
          <w:color w:val="3A4A28"/>
          <w:sz w:val="17"/>
        </w:rPr>
        <w:t>COMPASS Pathways Q1 2026 Financial Results — EPS -$0.30 (beat -$0.39 est.), Cash $466M, R&amp;D $26.5M, G&amp;A $16.4M, Q2 Cash Burn Guidance $32-38M, Runway into 2028, May 2026</w:t>
      </w:r>
    </w:p>
    <w:p>
      <w:pPr>
        <w:spacing w:before="20" w:after="20"/>
        <w:ind w:left="170"/>
      </w:pPr>
      <w:r>
        <w:rPr>
          <w:rFonts w:ascii="Calibri" w:hAnsi="Calibri"/>
          <w:b/>
          <w:color w:val="4A6B25"/>
          <w:sz w:val="15"/>
        </w:rPr>
        <w:t xml:space="preserve">3. </w:t>
      </w:r>
      <w:r>
        <w:rPr>
          <w:rFonts w:ascii="Calibri" w:hAnsi="Calibri"/>
          <w:b w:val="0"/>
          <w:color w:val="3A4A28"/>
          <w:sz w:val="17"/>
        </w:rPr>
        <w:t>COMPASS Pathways FDA Rolling NDA and CNPV — Rolling Submission Granted, Commissioner's National Priority Voucher (1-2 Month Review), Final Submission On Track Q4 2026, 2026</w:t>
      </w:r>
    </w:p>
    <w:p>
      <w:pPr>
        <w:spacing w:before="20" w:after="20"/>
        <w:ind w:left="170"/>
      </w:pPr>
      <w:r>
        <w:rPr>
          <w:rFonts w:ascii="Calibri" w:hAnsi="Calibri"/>
          <w:b/>
          <w:color w:val="4A6B25"/>
          <w:sz w:val="15"/>
        </w:rPr>
        <w:t xml:space="preserve">4. </w:t>
      </w:r>
      <w:r>
        <w:rPr>
          <w:rFonts w:ascii="Calibri" w:hAnsi="Calibri"/>
          <w:b w:val="0"/>
          <w:color w:val="3A4A28"/>
          <w:sz w:val="17"/>
        </w:rPr>
        <w:t>COMPASS Pathways Corporate Updates — CEO Kabir Nath, Co-Founder Departure, PTSD Pipeline Extension, Board Appointments — IR.CompassPathways.com,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Glassdoor — CMPS Stock Price $13.29, Market Cap $1.84B, D/E 16.3%, 4.7/5 Glassdoor Rating, 93% Positive Outlook,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