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CVLT</w:t>
      </w:r>
      <w:r>
        <w:rPr>
          <w:rFonts w:ascii="Calibri" w:hAnsi="Calibri"/>
          <w:b/>
          <w:color w:val="1A2010"/>
          <w:sz w:val="40"/>
        </w:rPr>
        <w:t xml:space="preserve">  Commvault Systems, Inc.</w:t>
      </w:r>
    </w:p>
    <w:p>
      <w:pPr>
        <w:spacing w:after="120"/>
      </w:pPr>
      <w:r>
        <w:rPr>
          <w:rFonts w:ascii="Calibri" w:hAnsi="Calibri"/>
          <w:b/>
          <w:color w:val="6E8450"/>
          <w:sz w:val="18"/>
        </w:rPr>
        <w:t>GROWTH SLEEVE · 2026-09-28 · Inspire: 74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Commvault Systems is an enterprise cyber resilience and data protection platform provider offering backup, recovery, cloud migration, and compliance solutions for hybrid and multi-cloud environments. The company has transformed from a traditional backup vendor to a cyber resilience platform under CEO Sanjay Mirchandani (since 2019), crossing $1B in total ARR ($1.122B) two quarters ahead of target. FY2026 (ending March 2026) revenue reached a record $1.184B (+19% YoY), with SaaS ARR of $400M growing 42% YoY. Market cap is approximately $6B.</w:t>
      </w:r>
    </w:p>
    <w:p>
      <w:r>
        <w:rPr>
          <w:rFonts w:ascii="Calibri" w:hAnsi="Calibri"/>
          <w:b/>
          <w:color w:val="6E8450"/>
          <w:sz w:val="18"/>
        </w:rPr>
        <w:t>3,200 Employees · https://www.commvault.com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Commvault has executed a meaningful business model transformation from traditional on-premises backup/recovery to a cloud-native cyber resilience platform with a SaaS-first delivery model, achieving 42% YoY SaaS ARR growth to $400M and crossing $1B total ARR ahead of schedule [1]. This is a genuine pivot that opened new revenue streams, though the company is evolving within its category rather than redefining it. AI Deployment (1/2): Commvault appointed Pranay Ahlawat as its first Chief Technology and AI Officer to embed AI across the cyber resilience platform, and the company is deploying AI-driven anomaly detection and automated recovery capabilities [2]. However, specific quantified AI-driven revenue or cost savings have not been publicly disclosed. Market Share (1/2): Commvault is a recognized leader in the enterprise data protection market (consistently rated in Gartner's Leader quadrant), but faces intensifying competition from Veeam (growing faster in mid-market), Rubrik, and cloud-native solutions from AWS, Azure, and Google [1]. Product Pipeline (1/2): The company's roadmap centers on expanding cyber resilience capabilities, AI-driven recovery, and deeper SaaS integration, but specific named next-gen products with firm launch dates and revenue visibility are limited beyond the broad platform strategy [2]. R&amp;D Intensity (1/1): Enterprise software company with substantial R&amp;D investment in platform development, AI integration, and cloud-native capabilities, at or above industry average for data management software.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Commvault's purpose centers on helping customers achieve cyber resilience — protecting and recovering critical data in an increasingly hostile threat environment [2]. This is clear and connects the company's work to a meaningful outcome (business survival and data protection), but it is not distinctive among data protection vendors; Veeam, Rubrik, and Cohesity articulate similar resilience-focused missions. Community Impact (1/2): Commvault publishes a Corporate Social Responsibility report, developed an innovative carbon calculator allowing customers to estimate emissions reduction from using Commvault products, and maintains diversity and inclusion programs [3]. These represent general corporate philanthropy rather than distinctive community investment. Employee Retention (1/2): CEO Sanjay Mirchandani has led Commvault since February 2019 (7+ years), providing leadership continuity through the SaaS transformation. Recent strategic hires (CFO Gary Merrill, President Geoff Haydon, CTAIO Pranay Ahlawat) suggest organizational stability and growth rather than instability [2]. No specific turnover data available. Insider Buying (0/2): No evidence of meaningful net insider buying by executives was identified in the research window.</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ROE of 32.8% is strong, well above the 15% target (scoring 1.0), driven by the high-margin SaaS transition and aggressive share repurchases that reduce the equity base [1]. Revenue growth YoY of 11.4% (trailing) scores 1.0, exceeding the 10% target, with FY2026 full-year growth of 19% suggesting acceleration [1]. Estimated 5yr revenue CAGR of ~11% scores 1.0, above the 10% target. Forward P/E of 23.47 scores 0.91, slightly above the 20 target but reasonable for a high-growth SaaS company. Profit margin of 5.6% scores 0.28, reflecting the ongoing SaaS transition investment that compresses GAAP margins despite 21.3% non-GAAP EBIT margins [1]. D/E of 1763% scores 0.0 — this extreme ratio is driven primarily by aggressive share repurchases that have reduced stockholders' equity to near-zero, amplifying the ratio despite manageable absolute debt levels [3]. PEG excluded. Growth stock weighting: weighted sum 6.19 / max 8.0 × 10 = 7.74, rounded to 8. Liquidity easily clears: 639,141 × $145.54 = $93.0M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Commvault under Sanjay Mirchandani demonstrates genuine strategic patience — the multi-year SaaS transformation required sustained investment that compressed near-term margins in service of long-term recurring revenue. The company's focus on cyber resilience connects its work to something meaningful (protecting organizations from existential data loss). However, the cause is commercially pragmatic rather than transformative, and the company hasn't been tested through the kind of crisis that reveals whether infinite-game principles are truly embedded in the organizational DNA.</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Commvault's purpose of enabling cyber resilience — helping organizations survive, recover, and continue operating after cyberattacks and data disasters — connects the company's work to a genuine and important outcome beyond profit [2]. This purpose has guided strategic decisions (SaaS transition, cyber resilience pivot) and is reinforced by the growing threat landscape. However, the cause has not been tested through decades of consistent execution or crisis, and it is not uniquely distinctive among data protection vendors.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Commvault demonstrates leadership continuity with CEO Mirchandani in place since 2019 (7+ years), and recent strategic hires (CTAIO, CFO, President of Customer Operations) suggest a stable, growing organization investing in talent [2]. The company's CSR report highlights diversity initiatives and hybrid work flexibility. However, no specific employee retention data, tenure metrics, or cultural practices that demonstrate exceptional trust were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identified. Commvault's competitive positioning frames its platform against Veeam, Rubrik, and cloud-native alternatives in terms of feature superiority and market positioning rather than learning from rivals' strengths to improve its own offering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Commvault has evolved from a traditional backup/recovery vendor to a cyber resilience SaaS platform, incorporating cloud-native capabilities, AI-driven recovery, and compliance automation [1]. The SaaS transition required meaningful business model adaptation. However, this is incremental evolution within the same data protection category rather than a transformative reinvention that abandoned a core business to pursue something fundamentally new.</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Mirchandani has led a deliberate multi-year transformation from traditional backup licensing to SaaS-first delivery, accepting near-term margin compression (5.6% GAAP profit margin) while investing in the platform shift [1]. The SaaS transition required walking away from higher-margin perpetual license revenue in service of long-term recurring revenue visibility. However, this is an industry-standard SaaS transformation rather than a uniquely courageous bet against conventional wisdom.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Commvault at $6B market cap is a compelling SaaS transformation story with accelerating fundamentals: FY2026 revenue of $1.184B (+19% YoY), SaaS ARR of $400M (+42% YoY), and total ARR of $1.122B exceeding the $1B milestone two quarters early [1]. The cyber resilience market benefits from structural tailwinds — AI-driven cyberattacks, expanding regulatory requirements (GDPR, HIPAA, DORA), and the explosion of enterprise data from AI workloads all drive demand for data protection. ROE of 32.8% reflects operational efficiency, and the forward P/E of 23.47 is reasonable for a company delivering consistent double-digit revenue growth with expanding SaaS mix. The appointment of a dedicated Chief Technology and AI Officer signals commitment to embedding AI across the platform [2]. The Inspire ALIGNED score (74) with no negative attributions makes it highly accessible to faith-based investors.</w:t>
      </w:r>
    </w:p>
    <w:p>
      <w:pPr>
        <w:spacing w:after="120"/>
      </w:pPr>
      <w:r>
        <w:rPr>
          <w:rFonts w:ascii="Calibri" w:hAnsi="Calibri"/>
          <w:b w:val="0"/>
          <w:color w:val="3A4A28"/>
          <w:sz w:val="20"/>
        </w:rPr>
        <w:t>The bear case centers on valuation compression risk, competitive intensity, and margin concerns. The trailing P/E of 93x reflects compressed GAAP earnings (5.6% profit margin) that may not expand quickly given ongoing SaaS transition investment — a growth deceleration from 19% could trigger meaningful multiple compression [1]. The D/E ratio of 1763% (driven by share repurchase-depleted equity) represents extreme financial leverage that limits balance sheet flexibility in a downturn. Competition from Veeam (private, growing faster), Rubrik (IPO'd with strong growth narrative), and cloud-native backup from AWS/Azure/Google creates pricing pressure and customer acquisition challenges in the mid-market. GAAP earnings actually declined 3.8% YoY despite 19% revenue growth, suggesting the SaaS transition investment is suppressing profitability improvements. Q1 FY2027 subscription revenue growth decelerated to 16% from 20% in Q4 FY2026, potentially signaling early growth normalization as the SaaS transition matures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SaaS ARR growth sustaining above 30% annually could drive a SaaS re-rating, with $400M SaaS ARR at 42% growth rate approaching the scale where the market may reclassify CVLT as a high-growth SaaS company rather than a legacy backup vendor [1]</w:t>
      </w:r>
    </w:p>
    <w:p>
      <w:pPr>
        <w:spacing w:before="40" w:after="40"/>
        <w:ind w:left="283"/>
      </w:pPr>
      <w:r>
        <w:rPr>
          <w:rFonts w:ascii="Calibri" w:hAnsi="Calibri"/>
          <w:b/>
          <w:color w:val="4A6B25"/>
          <w:sz w:val="20"/>
        </w:rPr>
        <w:t xml:space="preserve">2. </w:t>
      </w:r>
      <w:r>
        <w:rPr>
          <w:rFonts w:ascii="Calibri" w:hAnsi="Calibri"/>
          <w:b w:val="0"/>
          <w:color w:val="3A4A28"/>
          <w:sz w:val="20"/>
        </w:rPr>
        <w:t>AI-driven cyber resilience products under new CTAIO Pranay Ahlawat could differentiate Commvault in the crowded data protection market and drive premium pricing for AI-enhanced offerings [2]</w:t>
      </w:r>
    </w:p>
    <w:p>
      <w:pPr>
        <w:spacing w:before="40" w:after="40"/>
        <w:ind w:left="283"/>
      </w:pPr>
      <w:r>
        <w:rPr>
          <w:rFonts w:ascii="Calibri" w:hAnsi="Calibri"/>
          <w:b/>
          <w:color w:val="4A6B25"/>
          <w:sz w:val="20"/>
        </w:rPr>
        <w:t xml:space="preserve">3. </w:t>
      </w:r>
      <w:r>
        <w:rPr>
          <w:rFonts w:ascii="Calibri" w:hAnsi="Calibri"/>
          <w:b w:val="0"/>
          <w:color w:val="3A4A28"/>
          <w:sz w:val="20"/>
        </w:rPr>
        <w:t>GAAP margin expansion as SaaS transition investment normalizes and subscription revenue mix increases (higher-margin recurring revenue), potentially driving trailing P/E compression from 93x toward 30-40x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1763% driven by aggressive share repurchases creates extreme financial leverage — while manageable absolute debt, the depleted equity base limits strategic flexibility and increases vulnerability to any revenue disruption [3]</w:t>
      </w:r>
    </w:p>
    <w:p>
      <w:pPr>
        <w:spacing w:before="40" w:after="40"/>
        <w:ind w:left="283"/>
      </w:pPr>
      <w:r>
        <w:rPr>
          <w:rFonts w:ascii="Calibri" w:hAnsi="Calibri"/>
          <w:b/>
          <w:color w:val="4A6B25"/>
          <w:sz w:val="20"/>
        </w:rPr>
        <w:t xml:space="preserve">2. </w:t>
      </w:r>
      <w:r>
        <w:rPr>
          <w:rFonts w:ascii="Calibri" w:hAnsi="Calibri"/>
          <w:b w:val="0"/>
          <w:color w:val="3A4A28"/>
          <w:sz w:val="20"/>
        </w:rPr>
        <w:t>GAAP profit margin of 5.6% and declining EPS (-3.8% YoY) despite 19% revenue growth suggest the SaaS transition is consuming profitability, and any growth deceleration could leave the trailing P/E of 93x unsustainable [1]</w:t>
      </w:r>
    </w:p>
    <w:p>
      <w:pPr>
        <w:spacing w:before="40" w:after="40"/>
        <w:ind w:left="283"/>
      </w:pPr>
      <w:r>
        <w:rPr>
          <w:rFonts w:ascii="Calibri" w:hAnsi="Calibri"/>
          <w:b/>
          <w:color w:val="4A6B25"/>
          <w:sz w:val="20"/>
        </w:rPr>
        <w:t xml:space="preserve">3. </w:t>
      </w:r>
      <w:r>
        <w:rPr>
          <w:rFonts w:ascii="Calibri" w:hAnsi="Calibri"/>
          <w:b w:val="0"/>
          <w:color w:val="3A4A28"/>
          <w:sz w:val="20"/>
        </w:rPr>
        <w:t>Intensifying competition from Veeam (fast-growing private competitor), Rubrik (well-funded public competitor), and cloud-native backup services from AWS/Azure/Google that bundle data protection with compute, reducing switching costs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Commvault's core data protection and cyber resilience business is structurally protected from AI disruption — AI adoption increases the volume of critical enterprise data requiring backup, recovery, and compliance, directly expanding Commvault's addressable market [2]. Cyber threats are becoming more sophisticated through AI-powered attacks, driving increased demand for AI-enabled defense and recovery capabilities. The business involves deeply embedded enterprise integrations, regulatory compliance requirements (GDPR, HIPAA, SOX data retention), and mission-critical infrastructure with extremely high switching costs. However, cloud-native backup services from hyperscalers (AWS Backup, Azure Backup) and AI-native startups could partially erode traditional vendor positioning in greenfield deployments [1]. AI Opportunity (1/1): Commvault appointed its first Chief Technology and AI Officer (Pranay Ahlawat) and is integrating AI-driven anomaly detection, automated recovery, and intelligent data management across its platform [2]. The company generates revenue from AI-enhanced cyber resilience products, though specific AI revenue is not separately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Commvault FY2026 and Q1 FY2027 Earnings — Revenue $1.184B (+19% FY2026), SaaS ARR $400M (+42%), Total ARR $1.122B, Q1 FY2027 subscription revenue $267M (+16%), Non-GAAP EBIT 21.3% margin, SEC Filings/Futurum Group, 2025-2026</w:t>
      </w:r>
    </w:p>
    <w:p>
      <w:pPr>
        <w:spacing w:before="20" w:after="20"/>
        <w:ind w:left="170"/>
      </w:pPr>
      <w:r>
        <w:rPr>
          <w:rFonts w:ascii="Calibri" w:hAnsi="Calibri"/>
          <w:b/>
          <w:color w:val="4A6B25"/>
          <w:sz w:val="15"/>
        </w:rPr>
        <w:t xml:space="preserve">2. </w:t>
      </w:r>
      <w:r>
        <w:rPr>
          <w:rFonts w:ascii="Calibri" w:hAnsi="Calibri"/>
          <w:b w:val="0"/>
          <w:color w:val="3A4A28"/>
          <w:sz w:val="17"/>
        </w:rPr>
        <w:t>Commvault Leadership and AI Strategy — CEO Sanjay Mirchandani (since 2019), CTAIO Pranay Ahlawat appointed, CFO Gary Merrill and President Geoff Haydon (April 2026), cyber resilience focus, PRNewswire/Commvault.com,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CVLT Key Statistics: Price $145.54, Market Cap $6B, P/E 93.29, Forward P/E 23.47, D/E 1763%, ROE 32.8%, Profit Margin 5.6%, Avg Volume 639K,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