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CWH</w:t>
      </w:r>
      <w:r>
        <w:rPr>
          <w:rFonts w:ascii="Calibri" w:hAnsi="Calibri"/>
          <w:b/>
          <w:color w:val="1A2010"/>
          <w:sz w:val="40"/>
        </w:rPr>
        <w:t xml:space="preserve">  Camping World Holdings, Inc.</w:t>
      </w:r>
    </w:p>
    <w:p>
      <w:pPr>
        <w:spacing w:after="120"/>
      </w:pPr>
      <w:r>
        <w:rPr>
          <w:rFonts w:ascii="Calibri" w:hAnsi="Calibri"/>
          <w:b/>
          <w:color w:val="6E8450"/>
          <w:sz w:val="18"/>
        </w:rPr>
        <w:t>DIVIDEND SLEEVE · 2026-09-04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Recreational Vehicles · NYSE · United States</w:t>
      </w:r>
    </w:p>
    <w:p>
      <w:pPr>
        <w:spacing w:after="80"/>
      </w:pPr>
      <w:r>
        <w:rPr>
          <w:rFonts w:ascii="Calibri" w:hAnsi="Calibri"/>
          <w:b w:val="0"/>
          <w:color w:val="3A4A28"/>
          <w:sz w:val="20"/>
        </w:rPr>
        <w:t>Camping World Holdings is the largest RV dealer network in the United States, operating over 200 retail locations across 42 states through the Camping World and Good Sam brands. The company sells new and used recreational vehicles, provides RV service and parts, and operates the Good Sam Club — a membership-based community of over 2 million outdoor enthusiasts offering roadside assistance, insurance, campground discounts, and financing. CWH completed a CEO transition in January 2026, with founder Marcus Lemonis retiring and longtime executive Matthew Wagner assuming the CEO role. Q2 2026 revenue was $1.9B (-2.1% YoY) with the company guiding to $230M-$270M adjusted EBITDA for FY2026, reduced from prior guidance of $275M-$325M.</w:t>
      </w:r>
    </w:p>
    <w:p>
      <w:r>
        <w:rPr>
          <w:rFonts w:ascii="Calibri" w:hAnsi="Calibri"/>
          <w:b/>
          <w:color w:val="6E8450"/>
          <w:sz w:val="18"/>
        </w:rPr>
        <w:t>12,000 Employees · https://www.campingworld.com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CWH has made incremental operational improvements over the past five years — expanding the Good Sam digital platform, enhancing omni-channel e-commerce, and growing the dealership footprint through acquisitions — but none constitute a transformative business model pivot [1][2]. The company achieved record market share in Q2 2026 through aggressive pricing and inventory management rather than product innovation. AI Deployment (0/2): No evidence of AI-powered products shipping to customers or specific AI-driven cost savings reported in earnings materials or investor presentations [1]. Market Share (2/2): CWH is the undisputed category leader as the largest RV dealer in the United States, with a network of 200+ dealerships and annual revenue exceeding $6.5B that dwarfs competitors [1]. Q2 2026 market share exceeded prior-year record levels. Product Pipeline (0/2): No next-generation products or services announced with specific timelines. Management references accelerating Good Sam and reducing SGA as priorities but provides no product-level pipeline visibility [2]. R&amp;D Intensity (0/1): As a specialty retailer, CWH has negligible R&amp;D spending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CWH's purpose centers on making the RV and outdoor lifestyle accessible to all — a clear but not distinctive mission that identifies what the company does and for whom without articulating a deeper purpose beyond growing the addressable market [3]. The mission differentiates from general retailers but is interchangeable with other outdoor recreation companies. Community Impact (0/2): No evidence of significant charitable giving, foundation activity, or distinctive community investment programs beyond standard corporate citizenship. The Good Sam Club fosters a community of RV enthusiasts but is a paid membership product rather than philanthropic activity. Employee Retention (0/2): Employee sentiment data from Comparably rates the CWH Executive Team a 'D' grade, placing it in the Bottom 20% of similarly-sized companies with 10,000+ employees [3]. This suggests meaningful cultural challenges rather than a mission-driven retention environment. Insider Buying (0/2): Marcus Lemonis retired as CEO, chairman, and board member at end of 2025.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CWH's financial profile is severely constrained by excessive leverage and negative profitability. D/E of 414% far exceeds the 300% floor (score 0), and ROE of -33.39% reflects negative net income on a TTM basis (score 0) [4]. Profit margin of -1.95% is below the 0% floor (score 0). The bright spots are a very low Forward P/E of 11.5x (score 1.0, reflecting low expectations rather than value) and 9 years of dividend payment history with 2x weight (score 0.9). Revenue is declining with YoY growth of -3.0% (Q1 -4.2%, Q2 -2.1%) and 5yr CAGR of approximately -2.0% [1][2]. The company lowered FY2026 adjusted EBITDA guidance to $230M-$270M from $275M-$325M, signaling continued earnings pressure. Net debt leverage ratio of 5.6x improved from 8.1x but remains elevated. Total outstanding long-term debt was $1.416B at Q1 end [2]. The 5yr dividend growth CAGR of -4.3% and negative EPS produce 0 scores on the 2x-weighted dividend growth metric. Liquidity floor passes: ~2.3M daily volume x $7.10 = $16.3M.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CWH is a finite game player in Sinek's framework — a company defined by its founder's personality (Marcus Lemonis of 'The Profit') rather than an enduring purpose, optimizing for quarterly metrics (market share, EBITDA targets) rather than long-term capability building. The CEO transition to Matthew Wagner and the subsequent EBITDA guidance cut suggest a company navigating near-term survival rather than advancing a cause. The 'D'-rated executive team culture and heavy leverage reflect finite-game financial engineering over infinite-game organizational health.</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CWH's stated purpose around making the RV lifestyle accessible is functional but shallow — it reads as a market-sizing exercise rather than a vision of a better future [3]. The company was built around Marcus Lemonis' personal brand rather than an enduring cause that transcends any individual. With Lemonis' retirement, the company lacks a clear articulation of why it exists beyond growing revenue and market share. Wagner's stated priorities — growing RV market share, accelerating Good Sam, and reducing SGA — are operational goals, not a Just Cause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Comparably rates the CWH Executive Team a 'D' in the Bottom 20% of peer companies [3]. The founder's abrupt retirement and complete departure from the board suggests organizational instability rather than planned succession. The company has ~12,000 employees across 200+ locations in a retail environment characterized by high turnover. No evidence of exceptional employee empowerment, psychological safety, or cultural practices that create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CWH's competitive language is oriented around 'winning' market share — Q2 2026 results emphasize 'record market share' and growth at competitors' expense [1]. There is no evidence of management acknowledging competitors' strengths as motivation for self-improvement or framing competition as a learning opportunity. The company's strategy is fundamentally about scale dominance in a fragmented industry, which is a finite competitive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CWH has shown some adaptability — evolving from a pure dealership network into a platform that includes Good Sam membership, financing, insurance, and e-commerce capabilities [2]. The CEO transition from founder Lemonis to operator Wagner represents an attempt at strategic evolution. However, these changes are additive rather than transformative — the company has not fundamentally reinvented itself or abandoned a core business in service of a larger purpose, and the pivot was forced by financial distress rather than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FY2026 guidance cut from $275M-$325M to $230M-$270M adjusted EBITDA reflects reactive management rather than proactive investment [1]. The company's strategy centers on SGA reduction and cost management — defensive optimization rather than courageous long-term investment. The heavy leverage ($1.416B long-term debt) and financial engineering suggest prioritization of financial returns over organizational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CWH at $7.10 trades at 11.5x forward earnings with a 7% dividend yield, reflecting a deeply discounted valuation for the largest RV dealer network in the United States with 200+ locations [1]. Q2 2026 showed sequential improvement with $43.7M net income after a $26.7M Q1 loss, and record market share suggests the company is gaining ground even in a declining revenue environment (-2.1% YoY). The Good Sam Club with 2M+ members provides recurring revenue visibility, and new CEO Matthew Wagner's operational focus on SGA reduction and market share growth could stabilize profitability if the RV cycle inflects. The PEG ratio of 0.92 suggests the market is pricing in a return to earnings growth.</w:t>
      </w:r>
    </w:p>
    <w:p>
      <w:pPr>
        <w:spacing w:after="120"/>
      </w:pPr>
      <w:r>
        <w:rPr>
          <w:rFonts w:ascii="Calibri" w:hAnsi="Calibri"/>
          <w:b w:val="0"/>
          <w:color w:val="3A4A28"/>
          <w:sz w:val="20"/>
        </w:rPr>
        <w:t>The bear case is substantial: CWH carries $1.416B in long-term debt with a 5.6x net leverage ratio, D/E of 414%, and negative TTM ROE of -33.39% — a balance sheet that leaves no margin for error if the RV downturn extends [2][4]. The FY2026 EBITDA guidance cut to $230M-$270M (from $275M-$325M) signals management has limited visibility and is playing defense [1]. The 7% dividend yield on $0.50/share annual payments consumes 80.6% of estimated forward EPS of $0.62, making the dividend vulnerable to any earnings shortfall — the 5yr dividend CAGR of -4.3% confirms the payout is already deteriorating. The CEO transition from founder Marcus Lemonis is untested, and Comparably's 'D' executive team rating suggests cultural challenges that could impair execution [3]. A securities fraud investigation adds legal overhang [5]. The RV industry faces secular headwinds from consumer affordability pressures and elevated financing costs that suppress big-ticket discretionary purchases.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RV industry cyclical recovery could drive significant earnings leverage — CWH's record market share positions it to capture outsized gains when unit volumes inflect, with consensus FY2026 EPS of $0.62 representing a return to profitability [1]</w:t>
      </w:r>
    </w:p>
    <w:p>
      <w:pPr>
        <w:spacing w:before="40" w:after="40"/>
        <w:ind w:left="283"/>
      </w:pPr>
      <w:r>
        <w:rPr>
          <w:rFonts w:ascii="Calibri" w:hAnsi="Calibri"/>
          <w:b/>
          <w:color w:val="4A6B25"/>
          <w:sz w:val="20"/>
        </w:rPr>
        <w:t xml:space="preserve">2. </w:t>
      </w:r>
      <w:r>
        <w:rPr>
          <w:rFonts w:ascii="Calibri" w:hAnsi="Calibri"/>
          <w:b w:val="0"/>
          <w:color w:val="3A4A28"/>
          <w:sz w:val="20"/>
        </w:rPr>
        <w:t>SGA reduction and operational efficiency initiatives under new CEO Matthew Wagner could expand margins — the company identified SGA cuts as a top-three priority alongside market share and Good Sam growth [2]</w:t>
      </w:r>
    </w:p>
    <w:p>
      <w:pPr>
        <w:spacing w:before="40" w:after="40"/>
        <w:ind w:left="283"/>
      </w:pPr>
      <w:r>
        <w:rPr>
          <w:rFonts w:ascii="Calibri" w:hAnsi="Calibri"/>
          <w:b/>
          <w:color w:val="4A6B25"/>
          <w:sz w:val="20"/>
        </w:rPr>
        <w:t xml:space="preserve">3. </w:t>
      </w:r>
      <w:r>
        <w:rPr>
          <w:rFonts w:ascii="Calibri" w:hAnsi="Calibri"/>
          <w:b w:val="0"/>
          <w:color w:val="3A4A28"/>
          <w:sz w:val="20"/>
        </w:rPr>
        <w:t>Good Sam Club acceleration with 2M+ members provides a platform for higher-margin recurring revenue from memberships, insurance, financing, and campground reservations that reduces dependence on volatile new vehicle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dividend: $0.50/share annual dividend consumes 80.6% of estimated FY2026 EPS of $0.62, and any earnings miss could force a second dividend cut, devastating the stock at its yield-floor valuation [4]</w:t>
      </w:r>
    </w:p>
    <w:p>
      <w:pPr>
        <w:spacing w:before="40" w:after="40"/>
        <w:ind w:left="283"/>
      </w:pPr>
      <w:r>
        <w:rPr>
          <w:rFonts w:ascii="Calibri" w:hAnsi="Calibri"/>
          <w:b/>
          <w:color w:val="4A6B25"/>
          <w:sz w:val="20"/>
        </w:rPr>
        <w:t xml:space="preserve">2. </w:t>
      </w:r>
      <w:r>
        <w:rPr>
          <w:rFonts w:ascii="Calibri" w:hAnsi="Calibri"/>
          <w:b w:val="0"/>
          <w:color w:val="3A4A28"/>
          <w:sz w:val="20"/>
        </w:rPr>
        <w:t>Balance sheet fragility with $1.416B long-term debt, 414% D/E, and 5.6x net leverage ratio leaves CWH vulnerable to rising interest costs and limits financial flexibility — a prolonged RV downturn could trigger covenant pressure [2]</w:t>
      </w:r>
    </w:p>
    <w:p>
      <w:pPr>
        <w:spacing w:before="40" w:after="40"/>
        <w:ind w:left="283"/>
      </w:pPr>
      <w:r>
        <w:rPr>
          <w:rFonts w:ascii="Calibri" w:hAnsi="Calibri"/>
          <w:b/>
          <w:color w:val="4A6B25"/>
          <w:sz w:val="20"/>
        </w:rPr>
        <w:t xml:space="preserve">3. </w:t>
      </w:r>
      <w:r>
        <w:rPr>
          <w:rFonts w:ascii="Calibri" w:hAnsi="Calibri"/>
          <w:b w:val="0"/>
          <w:color w:val="3A4A28"/>
          <w:sz w:val="20"/>
        </w:rPr>
        <w:t>Securities fraud investigation regarding corporate reporting transparency adds legal risk and potential for material financial penalties, compounding governance concerns during a critical leadership transition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CWH's core business — physical RV dealerships, vehicle servicing, parts distribution, and the Good Sam roadside assistance network — is structurally protected from AI disruption [1]. AI cannot sell, deliver, or service recreational vehicles; the in-person buying experience, test drives, trade-ins, and physical service bays create natural moats against digital substitution. The Good Sam membership model (roadside assistance, campground access, insurance) relies on physical-world service delivery that AI cannot replicate. However, AI could incrementally improve competitor efficiency in lead generation, pricing optimization, and online vehicle marketplaces, modestly pressuring CWH's competitive position in the online channel. Analysts have not flagged AI as a material risk factor for CWH. AI Opportunity (0/1): No evidence that CWH generates revenue from AI-powered products or services. The company has not discussed AI deployment in earnings calls or investor materials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Camping World Holdings Q2 2026 Earnings Release — Revenue $1.9B (-2.1% YoY), Net Income $43.7M, Record Market Share, EBITDA Guidance Cut to $230M-$270M, BusinessWire, July 2026</w:t>
      </w:r>
    </w:p>
    <w:p>
      <w:pPr>
        <w:spacing w:before="20" w:after="20"/>
        <w:ind w:left="170"/>
      </w:pPr>
      <w:r>
        <w:rPr>
          <w:rFonts w:ascii="Calibri" w:hAnsi="Calibri"/>
          <w:b/>
          <w:color w:val="4A6B25"/>
          <w:sz w:val="15"/>
        </w:rPr>
        <w:t xml:space="preserve">2. </w:t>
      </w:r>
      <w:r>
        <w:rPr>
          <w:rFonts w:ascii="Calibri" w:hAnsi="Calibri"/>
          <w:b w:val="0"/>
          <w:color w:val="3A4A28"/>
          <w:sz w:val="17"/>
        </w:rPr>
        <w:t>Camping World Holdings Q1 2026 Earnings Release — Revenue $1.35B (-4.2% YoY), Net Loss $16.4M, Long-term Debt $1.416B, Net Leverage 5.6x, BusinessWire, April 2026</w:t>
      </w:r>
    </w:p>
    <w:p>
      <w:pPr>
        <w:spacing w:before="20" w:after="20"/>
        <w:ind w:left="170"/>
      </w:pPr>
      <w:r>
        <w:rPr>
          <w:rFonts w:ascii="Calibri" w:hAnsi="Calibri"/>
          <w:b/>
          <w:color w:val="4A6B25"/>
          <w:sz w:val="15"/>
        </w:rPr>
        <w:t xml:space="preserve">3. </w:t>
      </w:r>
      <w:r>
        <w:rPr>
          <w:rFonts w:ascii="Calibri" w:hAnsi="Calibri"/>
          <w:b w:val="0"/>
          <w:color w:val="3A4A28"/>
          <w:sz w:val="17"/>
        </w:rPr>
        <w:t>Camping World CEO Transition and Culture — Marcus Lemonis Retirement, Matthew Wagner CEO, Comparably Executive Team 'D' Rating Bottom 20%, Modern Campground / Comparably, January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CWH Key Statistics: Forward P/E 11.5x, D/E 414%, ROE -33.39%, Profit Margin -1.95%, PEG 0.92,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Camping World Holdings Securities Fraud Investigation — Corporate Reporting Transparency Concerns, Markets Gone Wild,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