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DASH</w:t>
      </w:r>
      <w:r>
        <w:rPr>
          <w:rFonts w:ascii="Calibri" w:hAnsi="Calibri"/>
          <w:b/>
          <w:color w:val="1A2010"/>
          <w:sz w:val="40"/>
        </w:rPr>
        <w:t xml:space="preserve">  DoorDash, Inc.</w:t>
      </w:r>
    </w:p>
    <w:p>
      <w:pPr>
        <w:spacing w:after="120"/>
      </w:pPr>
      <w:r>
        <w:rPr>
          <w:rFonts w:ascii="Calibri" w:hAnsi="Calibri"/>
          <w:b/>
          <w:color w:val="6E8450"/>
          <w:sz w:val="18"/>
        </w:rPr>
        <w:t>GROWTH SLEEVE · 2026-08-25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United States</w:t>
      </w:r>
    </w:p>
    <w:p>
      <w:pPr>
        <w:spacing w:after="80"/>
      </w:pPr>
      <w:r>
        <w:rPr>
          <w:rFonts w:ascii="Calibri" w:hAnsi="Calibri"/>
          <w:b w:val="0"/>
          <w:color w:val="3A4A28"/>
          <w:sz w:val="20"/>
        </w:rPr>
        <w:t>DoorDash operates the world's largest local commerce platform, connecting consumers with merchants for food delivery, grocery, convenience, alcohol, and other categories across 30+ countries. The platform includes DoorDash Marketplace (U.S.), Wolt (international), and Deliveroo (UK/Europe, acquired 2025). CEO and co-founder Tony Xu has led the company since its 2013 founding. Q2 2026 revenue reached $4.45B (+36% YoY), Marketplace GOV of $33.1B (+36%), 970M total orders (+27%), and adjusted EBITDA of $914M (+40%). GAAP net income was $200M. TTM revenue is $14.72B with $926M in net income. Market cap approximately $80B.</w:t>
      </w:r>
    </w:p>
    <w:p>
      <w:r>
        <w:rPr>
          <w:rFonts w:ascii="Calibri" w:hAnsi="Calibri"/>
          <w:b/>
          <w:color w:val="6E8450"/>
          <w:sz w:val="18"/>
        </w:rPr>
        <w:t>19,600 Employees · https://www.doordash.com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DoorDash executed two transformative acquisitions — Wolt in 2022 ($8.1B, expanding into 30+ international markets) and Deliveroo in 2025 ($3.9B, adding the UK and key European markets) — transforming from a US food delivery company into the world's largest local commerce platform [1][2]. The expansion from restaurant delivery into grocery (#1 third-party grocery marketplace in the US), convenience, alcohol, and pet supplies represents significant business model evolution. Q2 2026 revenue of $4.45B (+36% YoY) demonstrates the Deliveroo integration is driving accelerating growth [1]. AI Deployment (2/2): DoorDash deploys AI across its entire operations stack with measurable results. The proprietary AI-driven dispatch system processes 2B+ deliveries annually, integrating real-time traffic, Dasher availability, weather, and order volume data [3]. The ChatGPT-powered 'Meal to Cart' feature enables AI-driven meal planning with one-click grocery delivery. DoorDash Tasks leverages 2M+ US couriers to record audio and video data for training humanoid robotics and AI models, creating a unique AI data flywheel [3][4]. Tony Xu's philosophy of tying every AI dollar to a customer outcome distinguishes DoorDash from competitors [4]. Market Share (2/2): DoorDash commands approximately 67% of US food delivery market share and is the #1 third-party grocery marketplace in the US. With the Deliveroo acquisition, the company now operates in 30+ countries with 970M quarterly orders [1][3]. Product Pipeline (0/2): DoorDash is investing 'hundreds of millions' in automation and robotics in 2026, including Serve Robotics autonomous delivery and Waymo partnerships, and added robotics executive Milan Kovac to the board [4]. However, specific next-gen product launch dates with revenue visibility are not publicly committed. R&amp;D Intensity (1/1): DoorDash generated $1.8B in free cash flow in 2025 and commits hundreds of millions to automation, robotics, and AI — above-industry R&amp;D commitment for a logistics platform [3][4].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DoorDash's stated mission is to 'empower local economies' and 'grow and empower local economies everywhere.' This is clear and identifies stakeholders (local businesses and their communities), but it is not deeply distinctive — many logistics and marketplace companies could claim a similar purpose [1]. It connects DoorDash's work to a broader social benefit but doesn't articulate a transformative vision of a future state. Community Impact (1/2): DoorDash launched Project DASH in partnership with the United Way and Feeding America, delivering millions of meals to food-insecure communities. The company also offers reduced-fee programs for local restaurants [5]. However, the scale relative to DoorDash's ~$80B market cap is modest. Employee Retention (1/2): CEO Tony Xu has maintained consistent founder leadership since 2013, providing exceptional stability. The corporate workforce (~19,600 employees) operates under a culture Xu describes as 'math plus humanity' with six key attributes for talent selection [4]. The integration of Wolt and Deliveroo teams onto a unified global technology platform is ongoing. However, the 2M+ Dashers are independent contractors with inherently high turnover, and no specific corporate retention data is available. Insider Buying (1/2): CEO Tony Xu maintains significant equity ownership with heavily equity-based compensation, aligning incentives. However, insiders have been net sellers over the past 12 months, with no notable insider buying activity identified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DoorDash demonstrates exceptional growth metrics with emerging profitability. D/E of 32% is well below the 70% target, reflecting conservative leverage with a net cash position of $2.25B ($5.15 per share) even after the $1.75B convertible note issuance [6]. Revenue growth YoY of 36% (Q2 2026) and 5yr CAGR of ~31% both far exceed the 10% targets, earning maximum scores [1][7]. ROE of 9.92% is below the 15% target (score 0.661), reflecting the company's recent transition to profitability — DoorDash has only been GAAP profitable since 2024. Forward P/E of 35.15 scores moderately at 0.621, reflecting premium valuation for high growth. Profit margin of 6.29% is the weakest metric (score 0.315), as Q2 2026 GAAP net income of $200M (down 30% YoY) shows profitability remains thin despite strong top-line growth [1]. Forward PEG of 0.84 is below the 1.0 target, earning maximum score on 2x weight. Liquidity easily cleared with ~$920M+ daily dollar volume on avg volume of ~5.0M shares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DoorDash under founder-CEO Tony Xu shows some infinite game characteristics — consistent founder leadership since 2013, willingness to invest hundreds of millions in autonomous delivery and robotics before they generate returns, and evolution from food delivery to a broader local commerce platform operating in 30+ countries. However, the company's competitive language emphasizes market share dominance ('67% US share'), the gig worker model creates structural trust challenges (2M+ contractors without benefits), and the Just Cause is not deeply articulated beyond growing local economies. Sinek would see a company with infinite instincts but a fundamentally finite competitive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DoorDash's mission to 'empower local economies' exists but reads more as a marketing narrative than a conviction that shapes strategic decisions. The company's actual behavior — aggressive market share competition with Uber Eats, the $3.9B Deliveroo acquisition, expansion into every delivery vertical — is driven by growth and scale logic rather than a vision of empowered local economies [1]. The mission doesn't clearly describe a future state that does not yet exist. Sinek would note it hasn't been tested through a crisis where the company chose local economy empowerment over growth.</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DoorDash's ~19,600 corporate employees operate under consistent founder leadership from Tony Xu since 2013. Xu's 'math plus humanity' culture and the six-attribute hiring playbook suggest intentional team-building [4]. However, the company's core labor model relies on 2M+ independent contractor Dashers who have no job security, benefits, or organizational belonging — structurally antithetical to Sinek's Circle of Safety. Human Rights Watch has flagged gig platforms including DoorDash for 'algorithmic, wage and labor exploitation,' and Seattle's gig worker pay law revealed pre-law effective wages as low as $3.17/hour [5]. For the corporate organization, no red flags, but no exceptional trust indicators either.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DoorDash acknowledges Uber Eats and Instacart as competitive forces and has used competitive pressure to continuously improve — the grocery expansion was partly motivated by Instacart's strength, and international expansion via Wolt and Deliveroo responded to Uber's global presence [1][3]. Tony Xu's framing of competition focuses on improving the customer and merchant experience rather than destroying rivals, and the addition of robotics executive Milan Kovac to the board shows willingness to learn from adjacent industries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DoorDash has meaningfully evolved from a single-category food delivery startup into a multi-category local commerce platform operating in 30+ countries with 970M quarterly orders [1]. The Wolt ($8.1B) and Deliveroo ($3.9B) acquisitions represent significant strategic bets on international scale. The expansion into grocery, convenience, alcohol, and the launch of DoorDash Tasks (leveraging couriers for AI data collection) show adaptive thinking. However, these are adjacent expansions of the core delivery platform model, not transformative reinventions. The company has not abandoned a profitable business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Tony Xu demonstrates courage by investing 'hundreds of millions' in autonomous delivery and robotics before these technologies generate meaningful revenue, and by executing the $3.9B Deliveroo acquisition to build international scale while profitability was still emerging [1][4]. The addition of robotics/AI board expertise (Milan Kovac) signals long-term technological commitment. However, these investments are funded by $1.8B in annual free cash flow and a $2.25B net cash position, reducing relative risk. DoorDash's growth spending is characteristic of a high-growth tech company rather than costly principled choices made during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DoorDash at a forward PEG of 0.84 delivers exceptional growth-adjusted value — Q2 2026 revenue of $4.45B (+36% YoY), Marketplace GOV of $33.1B (+36%), and 970M total orders (+27%) demonstrate the Deliveroo integration is accelerating an already dominant platform [1]. Adjusted EBITDA of $914M (+40%) with Q3 guidance of $950M-1.1B shows expanding operating leverage. The 67% US food delivery market share, #1 third-party grocery position, 2M+ Dashers, and 30+ country presence post-Deliveroo create network effects that are extremely difficult to replicate. TTM revenue of $14.72B with 31% 5yr CAGR and a net cash position of $2.25B ($5.15/share) provide both growth momentum and financial flexibility. Tony Xu's AI-first operations philosophy — tying every AI dollar to customer outcomes — positions DoorDash to leverage AI as an efficiency multiplier rather than suffering disruption [4].</w:t>
      </w:r>
    </w:p>
    <w:p>
      <w:pPr>
        <w:spacing w:after="120"/>
      </w:pPr>
      <w:r>
        <w:rPr>
          <w:rFonts w:ascii="Calibri" w:hAnsi="Calibri"/>
          <w:b w:val="0"/>
          <w:color w:val="3A4A28"/>
          <w:sz w:val="20"/>
        </w:rPr>
        <w:t>The bear case centers on the profitability gap and AI disruption risk. GAAP net income declined 30% YoY to $200M in Q2 2026 despite 36% revenue growth, producing a thin 4.5% quarterly net margin — the trailing P/E of 87x prices in years of margin expansion that may not materialize [1][6]. Consumer AI agents represent a medium-term existential threat: autonomous shopping bots that compare delivery platforms for lowest fees and fastest service could disintermediate DoorDash's consumer relationship and compress take rates, as Citrini Research has specifically warned [8]. Gig worker regulation remains a structural risk — Human Rights Watch's 2025 report flagging 'algorithmic, wage and labor exploitation' across gig platforms and Seattle's minimum pay law reveal the tension between DoorDash's low-cost labor model and regulatory trends toward worker protection [5]. The $1.75B convertible note issuance adds dilution risk. International integration of three technology platforms (DoorDash, Wolt, Deliveroo) across 30+ countries creates significant execution complexity.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Deliveroo integration driving international revenue acceleration — Q2 2026 revenue growth of 36% (24% ex-Deliveroo) with Q3 GOV guidance of $33-34B and adjusted EBITDA guidance of $950M-1.1B pointing to continued operating leverage expansion [1]</w:t>
      </w:r>
    </w:p>
    <w:p>
      <w:pPr>
        <w:spacing w:before="40" w:after="40"/>
        <w:ind w:left="283"/>
      </w:pPr>
      <w:r>
        <w:rPr>
          <w:rFonts w:ascii="Calibri" w:hAnsi="Calibri"/>
          <w:b/>
          <w:color w:val="4A6B25"/>
          <w:sz w:val="20"/>
        </w:rPr>
        <w:t xml:space="preserve">2. </w:t>
      </w:r>
      <w:r>
        <w:rPr>
          <w:rFonts w:ascii="Calibri" w:hAnsi="Calibri"/>
          <w:b w:val="0"/>
          <w:color w:val="3A4A28"/>
          <w:sz w:val="20"/>
        </w:rPr>
        <w:t>AI-powered platform enhancements including ChatGPT-driven Meal to Cart, AI dispatch optimization, and DoorDash Tasks data flywheel enhancing user engagement, operational efficiency, and creating defensible data assets against AI disruption [3][4]</w:t>
      </w:r>
    </w:p>
    <w:p>
      <w:pPr>
        <w:spacing w:before="40" w:after="40"/>
        <w:ind w:left="283"/>
      </w:pPr>
      <w:r>
        <w:rPr>
          <w:rFonts w:ascii="Calibri" w:hAnsi="Calibri"/>
          <w:b/>
          <w:color w:val="4A6B25"/>
          <w:sz w:val="20"/>
        </w:rPr>
        <w:t xml:space="preserve">3. </w:t>
      </w:r>
      <w:r>
        <w:rPr>
          <w:rFonts w:ascii="Calibri" w:hAnsi="Calibri"/>
          <w:b w:val="0"/>
          <w:color w:val="3A4A28"/>
          <w:sz w:val="20"/>
        </w:rPr>
        <w:t>Forward PEG of 0.84 at 36% revenue growth represents compelling risk-reward if DoorDash successfully expands net margins toward 10%+ through operating leverage, automation investment, and advertising revenue growth (fastest-ever path to $1B in ad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AI agents could disintermediate delivery platform apps entirely by autonomously shopping across competitors for lowest fees and fastest delivery, threatening DoorDash's 67% US market share, customer relationship, and take rates — Citrini Research has specifically flagged this agentic commerce risk [8]</w:t>
      </w:r>
    </w:p>
    <w:p>
      <w:pPr>
        <w:spacing w:before="40" w:after="40"/>
        <w:ind w:left="283"/>
      </w:pPr>
      <w:r>
        <w:rPr>
          <w:rFonts w:ascii="Calibri" w:hAnsi="Calibri"/>
          <w:b/>
          <w:color w:val="4A6B25"/>
          <w:sz w:val="20"/>
        </w:rPr>
        <w:t xml:space="preserve">2. </w:t>
      </w:r>
      <w:r>
        <w:rPr>
          <w:rFonts w:ascii="Calibri" w:hAnsi="Calibri"/>
          <w:b w:val="0"/>
          <w:color w:val="3A4A28"/>
          <w:sz w:val="20"/>
        </w:rPr>
        <w:t>GAAP net income declined 30% YoY in Q2 2026 despite 36% revenue growth, revealing profitability fragility — net margin of ~4.5% is structurally thin for an ~$80B market cap company, with gig worker regulation (HRW exploitation report, EU directives, Seattle pay law) threatening to increase labor costs [1][5]</w:t>
      </w:r>
    </w:p>
    <w:p>
      <w:pPr>
        <w:spacing w:before="40" w:after="40"/>
        <w:ind w:left="283"/>
      </w:pPr>
      <w:r>
        <w:rPr>
          <w:rFonts w:ascii="Calibri" w:hAnsi="Calibri"/>
          <w:b/>
          <w:color w:val="4A6B25"/>
          <w:sz w:val="20"/>
        </w:rPr>
        <w:t xml:space="preserve">3. </w:t>
      </w:r>
      <w:r>
        <w:rPr>
          <w:rFonts w:ascii="Calibri" w:hAnsi="Calibri"/>
          <w:b w:val="0"/>
          <w:color w:val="3A4A28"/>
          <w:sz w:val="20"/>
        </w:rPr>
        <w:t>Integration of three technology platforms (DoorDash, Wolt, Deliveroo) across 30+ countries creates significant execution complexity, with $1.75B convertible notes adding dilution risk and autonomous delivery requiring years and billions in capital before meaningful scale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DoorDash faces meaningful AI disruption risk from two vectors. First, consumer AI agents could bypass delivery platform apps entirely by autonomously shopping across competitors for lowest fees and fastest delivery — effectively disintermediating DoorDash's consumer-facing marketplace. Citrini Research has specifically warned that 'consumer AI agents could bypass delivery apps altogether,' threatening DoorDash's take rate and customer relationship [8]. Second, autonomous delivery (self-driving vehicles, robots, drones) could reduce barriers to entry by eliminating the need for a massive Dasher network, which is DoorDash's primary competitive moat. However, DoorDash's physical logistics network, merchant relationships across 30+ countries, 2M+ Dashers, and the 'last 50 feet' problem provide meaningful near-term protection. Tony Xu has stated he 'doesn't get scared' by AI competitors because physical delivery requires coordination AI alone cannot replace [4]. The business scores in the EXPOSED range because while core physical delivery is protected, the platform/marketplace layer faces genuine AI substitution risk. AI Opportunity (1/1): DoorDash generates meaningful AI-driven revenue through its AI dispatch optimization (processing 2B+ deliveries annually), the ChatGPT-powered Meal to Cart feature, DoorDash Tasks (AI data collection via couriers), and AI-powered merchant marketing and analytics tools on the Commerce Platform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DoorDash Q2 2026 Earnings — Revenue $4.45B (+36% YoY, 24% ex-Deliveroo), GOV $33.1B (+36%), 970M Orders (+27%), Adj EBITDA $914M (+40%), GAAP NI $200M (-30%) — ir.doordash.com, Investing.com,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DoorDash FY2025 Results — Revenue $13.7B (+28% YoY), Net Income $576M, FCF $1.8B, Deliveroo Acquisition $3.9B — ir.doordash.com, February 2026</w:t>
      </w:r>
    </w:p>
    <w:p>
      <w:pPr>
        <w:spacing w:before="20" w:after="20"/>
        <w:ind w:left="170"/>
      </w:pPr>
      <w:r>
        <w:rPr>
          <w:rFonts w:ascii="Calibri" w:hAnsi="Calibri"/>
          <w:b/>
          <w:color w:val="4A6B25"/>
          <w:sz w:val="15"/>
        </w:rPr>
        <w:t xml:space="preserve">3. </w:t>
      </w:r>
      <w:r>
        <w:rPr>
          <w:rFonts w:ascii="Calibri" w:hAnsi="Calibri"/>
          <w:b w:val="0"/>
          <w:color w:val="3A4A28"/>
          <w:sz w:val="17"/>
        </w:rPr>
        <w:t>DoorDash AI Strategy and Market Position — AI Dispatch (2B+ deliveries), ChatGPT Meal to Cart, 67% US Market Share, #1 Grocery Marketplace — CNBC, DigitalDefynd, 2025-2026</w:t>
      </w:r>
    </w:p>
    <w:p>
      <w:pPr>
        <w:spacing w:before="20" w:after="20"/>
        <w:ind w:left="170"/>
      </w:pPr>
      <w:r>
        <w:rPr>
          <w:rFonts w:ascii="Calibri" w:hAnsi="Calibri"/>
          <w:b/>
          <w:color w:val="4A6B25"/>
          <w:sz w:val="15"/>
        </w:rPr>
        <w:t xml:space="preserve">4. </w:t>
      </w:r>
      <w:r>
        <w:rPr>
          <w:rFonts w:ascii="Calibri" w:hAnsi="Calibri"/>
          <w:b w:val="0"/>
          <w:color w:val="3A4A28"/>
          <w:sz w:val="17"/>
        </w:rPr>
        <w:t>DoorDash Leadership and Culture — CEO Tony Xu (founder since 2013), 'Math Plus Humanity' Culture, AI-First Operations Philosophy, Milan Kovac Board Addition — South Park Commons, PodcastAlpha, Forbes, 2026</w:t>
      </w:r>
    </w:p>
    <w:p>
      <w:pPr>
        <w:spacing w:before="20" w:after="20"/>
        <w:ind w:left="170"/>
      </w:pPr>
      <w:r>
        <w:rPr>
          <w:rFonts w:ascii="Calibri" w:hAnsi="Calibri"/>
          <w:b/>
          <w:color w:val="4A6B25"/>
          <w:sz w:val="15"/>
        </w:rPr>
        <w:t xml:space="preserve">5. </w:t>
      </w:r>
      <w:r>
        <w:rPr>
          <w:rFonts w:ascii="Calibri" w:hAnsi="Calibri"/>
          <w:b w:val="0"/>
          <w:color w:val="3A4A28"/>
          <w:sz w:val="17"/>
        </w:rPr>
        <w:t>DoorDash ESG and Labor — Human Rights Watch 'The Gig Trap' Report, Seattle Gig Worker Pay Law, Project DASH (United Way/Feeding America) — HRW, GeekWire, SSIR,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DASH Key Statistics: Stock Price ~$186, Forward P/E 35.15, PEG 0.84, ROE 9.92%, D/E 32%, Profit Margin 6.29%, Avg Volume ~5.0M,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DoorDash Revenue History — TTM Revenue $14.72B, 5yr CAGR ~31%, Q2 2026 Revenue $4.45B — CompaniesMarketCap, WallStreetZen, MacroTrends, August 2026</w:t>
      </w:r>
    </w:p>
    <w:p>
      <w:pPr>
        <w:spacing w:before="20" w:after="20"/>
        <w:ind w:left="170"/>
      </w:pPr>
      <w:r>
        <w:rPr>
          <w:rFonts w:ascii="Calibri" w:hAnsi="Calibri"/>
          <w:b/>
          <w:color w:val="4A6B25"/>
          <w:sz w:val="15"/>
        </w:rPr>
        <w:t xml:space="preserve">8. </w:t>
      </w:r>
      <w:r>
        <w:rPr>
          <w:rFonts w:ascii="Calibri" w:hAnsi="Calibri"/>
          <w:b w:val="0"/>
          <w:color w:val="3A4A28"/>
          <w:sz w:val="17"/>
        </w:rPr>
        <w:t>Citrini Research — 'Consumer AI Agents Could Bypass Delivery Apps,' DoorDash AI Disruption Analysis — Yahoo 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