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DNA</w:t>
      </w:r>
      <w:r>
        <w:rPr>
          <w:rFonts w:ascii="Calibri" w:hAnsi="Calibri"/>
          <w:b/>
          <w:color w:val="1A2010"/>
          <w:sz w:val="40"/>
        </w:rPr>
        <w:t xml:space="preserve">  Ginkgo Bioworks Holdings, Inc.</w:t>
      </w:r>
    </w:p>
    <w:p>
      <w:pPr>
        <w:spacing w:after="120"/>
      </w:pPr>
      <w:r>
        <w:rPr>
          <w:rFonts w:ascii="Calibri" w:hAnsi="Calibri"/>
          <w:b/>
          <w:color w:val="6E8450"/>
          <w:sz w:val="18"/>
        </w:rPr>
        <w:t>GROWTH SLEEVE · 2026-09-28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 United States</w:t>
      </w:r>
    </w:p>
    <w:p>
      <w:pPr>
        <w:spacing w:after="80"/>
      </w:pPr>
      <w:r>
        <w:rPr>
          <w:rFonts w:ascii="Calibri" w:hAnsi="Calibri"/>
          <w:b w:val="0"/>
          <w:color w:val="3A4A28"/>
          <w:sz w:val="20"/>
        </w:rPr>
        <w:t>Ginkgo Bioworks is a synthetic biology and bioengineering platform company pioneering the concept of 'programming biology.' Founded in 2008 by MIT scientists including CEO Jason Kelly, the company provides cell engineering services and is pivoting to AI-driven autonomous labs that accelerate bioengineering across biopharma, agriculture, and industrial biotech. After losing approximately $6B cumulatively, Ginkgo divested its biosecurity business in Q1 2026 and refocused on autonomous lab offerings. FY2025 revenue was $170M (down 25% YoY), Q1 2026 revenue was $19M (down 49% YoY), and the company guided 2026 cash burn of $125-150M. Market cap is approximately $718M.</w:t>
      </w:r>
    </w:p>
    <w:p>
      <w:r>
        <w:rPr>
          <w:rFonts w:ascii="Calibri" w:hAnsi="Calibri"/>
          <w:b/>
          <w:color w:val="6E8450"/>
          <w:sz w:val="18"/>
        </w:rPr>
        <w:t>500 Employees · https://www.ginkgobioworks.com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Ginkgo pioneered the concept of a biological foundry — a platform for programming cells at scale — which was genuinely novel and attracted significant venture capital and a SPAC IPO. However, the commercial model has not delivered sustainable revenue growth, with revenue declining from $475M peak (2022) to $170M (2025) and $19M in Q1 2026 (-49% YoY) [1]. The pivot to autonomous AI-driven labs represents a new attempt at finding product-market fit rather than a proven transformation. AI Deployment (1/2): Ginkgo is actively deploying AI in its autonomous lab platform, selling biotech lab robots with AI capabilities for cell engineering workflows, and integrating machine learning into biological design [2]. These products are shipping to customers, though specific AI-driven revenue figures have not been separately disclosed. Market Share (0/2): Revenue is collapsing (-49% YoY in Q1 2026), the biosecurity division was divested, and the company has no dominant position in any commercial market [1]. Despite pioneering synthetic biology platforms, competitors including Twist Bioscience, Zymergen (failed), and internal biopharma programs have limited Ginkgo's market traction. Product Pipeline (1/2): The autonomous lab pivot introduces a new product category with general visibility but vague timelines; the company stopped providing revenue guidance for 2026, offering only cash burn guidance ($125-150M), which signals limited commercial pipeline clarity [1]. R&amp;D Intensity (1/1): As a biotech platform company, substantially all spending is R&amp;D and platform development, well above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Ginkgo's founding mission — making biology easier to engineer — is specific, thoughtful, and genuinely aspirational, connecting the company's work to a transformative vision of biology as a programmable technology platform [2]. CEO Jason Kelly has articulated this vision consistently since founding the company in 2008, stating 'We're not just a biotech company. We're a tech company that happens to work with biology.' The purpose is distinctive among biotech peers and has shaped 18 years of strategic decisions, though the $6B in cumulative losses raises questions about whether the vision can be commercially validated. Community Impact (1/2): Ginkgo published an inaugural Sustainability Report, champions gender equality and diversity, and maintains ESG frameworks, though the Saudi Arabia MOU partnership drew criticism for potentially conflicting with ESG commitments [3]. Employee Retention (1/2): Founder-led since 2008 with co-founders Jason Kelly (CEO), Reshma Shetty (President/COO), and Barry Canton (CTO) all still in leadership roles after 18 years, demonstrating exceptional founder commitment and purpose-driven tenure [2]. However, significant restructuring and headcount reductions accompany the revenue decline. Insider Buying (0/2): No evidence of meaningful net insider buying by executives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reflecting severely distressed fundamentals. D/E of 96.2% scores 0.89, the only positive metric — manageable leverage relative to the scoring framework [3]. ROE of -59.9% scores 0.0, reflecting massive ongoing net losses against a declining equity base [1]. Revenue growth YoY of -48.5% is well below the -20% floor, scoring 0.0 — one of the worst revenue trajectories in the screening universe [1]. Estimated 5yr revenue CAGR of approximately -14% (from ~$314M in 2021 to $170M in 2025) scores 0.0, below the -5% floor [1]. Profit margin of -219.6% scores 0.0, reflecting a company burning cash far in excess of revenue. Forward P/E is negative (meaningless for a money-losing company) and excluded. PEG excluded. Growth stock weighting: weighted sum 0.89 / max 7.0 × 10 = 1.27, rounded to 1. Liquidity clears: 1,255,445 × $10.66 = $13.4M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Ginkgo Bioworks presents a paradox through Sinek's lens: the founders have maintained a genuinely transformative cause ('making biology easier to engineer') for 18 years with remarkable consistency, but the company has lost $6B pursuing it and faces collapsing revenue that tests whether persistence represents infinite-game courage or finite-game stubbornness. The founder team's longevity and the cause's authenticity earn credit, but the organizational restructuring, biosecurity divestiture, and lack of sustainable commercial traction suggest the company has not yet proven it can play the infinite game rather than simply survive.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Ginkgo's founding vision of making biology programmable — treating cells as the next computing platform — is genuinely transformative, service-oriented (enabling agricultural, pharmaceutical, and industrial breakthroughs), and has been held consistently by founder-CEO Jason Kelly since 2008 [2]. The cause has survived the SPAC boom and bust, $6B in cumulative losses, and multiple strategic pivots while maintaining its essential character. However, the cause has not been validated by decades of consistent strategic success — the $6B in losses and revenue collapse raise serious questions about whether the cause can ever be commercially realized.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18 years of founder leadership, the significant organizational restructuring, headcount reductions, and revenue collapse create an environment of instability rather than psychological safety [1]. The company has gone through multiple rounds of cost-cutting (55% cash burn reduction from 2024 to 2025) that typically erode organizational trust. No employee retention data or cultural indicators suggesting a high-trust environment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Ginkgo's positioning emphasizes its unique biological foundry platform rather than acknowledging competitors' strengths or using competitive pressure for self-improvement [2]. The company's narrative frames itself as a category creator rather than engaging constructively with rivals like Twist Bioscience or internal pharma biotech programs.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Ginkgo has demonstrated strategic adaptation — pivoting from cell engineering services to autonomous AI-driven labs, divesting the biosecurity business, and shifting focus from early-stage to enterprise customers [1]. These changes represent meaningful business model evolution in response to commercial challenges. However, the pivots have been driven by declining revenue and commercial failure rather than proactive cause-driven reinvention, and none has yet proven commercially successful.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Jason Kelly has persisted through $6B in cumulative losses, multiple restructurings, and a stock decline of over 95% from SPAC highs while continuing to invest in the platform vision [1][2]. The decision to divest the biosecurity business and focus entirely on autonomous labs in 2026 required walking away from $37M in revenue to concentrate resources on the core cause. However, this persistence is partly driven by the lack of alternatives rather than proactive long-term vision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Ginkgo Bioworks at a $718M market cap offers high-risk optionality on the convergence of AI and synthetic biology through the autonomous lab pivot. The company reduced cash burn by 55% from 2024 to 2025, guided 2026 cash burn to $125-150M, and refocused entirely on autonomous lab offerings after divesting biosecurity [1]. The founding team's 18-year commitment to the 'programming biology' vision, with co-founders Kelly (CEO), Shetty (COO), and Canton (CTO) all still leading, provides strategic continuity rare among loss-making biotechs [2]. The AI-driven autonomous lab market is nascent, and if Ginkgo's platform gains enterprise adoption in biopharma, agriculture, or industrial biotech, the company could achieve meaningful recurring revenue from a defensible position at the intersection of AI and biology. The Inspire ALIGNED score (64) with no negative attributions supports faith-based investment consideration.</w:t>
      </w:r>
    </w:p>
    <w:p>
      <w:pPr>
        <w:spacing w:after="120"/>
      </w:pPr>
      <w:r>
        <w:rPr>
          <w:rFonts w:ascii="Calibri" w:hAnsi="Calibri"/>
          <w:b w:val="0"/>
          <w:color w:val="3A4A28"/>
          <w:sz w:val="20"/>
        </w:rPr>
        <w:t>The bear case is severe: Ginkgo has lost approximately $6B cumulatively, revenue has collapsed from $475M (2022) to $170M (2025) and $19M in Q1 2026 (-49% YoY), and the company stopped providing revenue guidance for 2026 [1]. The autonomous lab pivot is the latest in a series of strategic reinventions that have not demonstrated sustainable product-market fit. Profit margin of -219.6% and ROE of -59.9% reflect a company burning cash far in excess of revenue, and the $125-150M guided cash burn against declining revenue creates ongoing dilution risk. The company went public via SPAC at a $15B+ valuation and now trades at ~$718M, a decline of over 95%, destroying significant shareholder value. An Institutional Investor article questioned whether the company's business model constitutes fraud [3]. The Saudi Arabia MOU partnership drew ESG criticism, creating reputational risk. The synthetic biology platform market has not developed as optimists predicted, and Ginkgo may be solving a problem that doesn't yet exist at commercial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Autonomous lab product adoption by large biopharma or agricultural companies could validate the AI-biology platform thesis and establish recurring revenue streams in a high-growth nascent market [2]</w:t>
      </w:r>
    </w:p>
    <w:p>
      <w:pPr>
        <w:spacing w:before="40" w:after="40"/>
        <w:ind w:left="283"/>
      </w:pPr>
      <w:r>
        <w:rPr>
          <w:rFonts w:ascii="Calibri" w:hAnsi="Calibri"/>
          <w:b/>
          <w:color w:val="4A6B25"/>
          <w:sz w:val="20"/>
        </w:rPr>
        <w:t xml:space="preserve">2. </w:t>
      </w:r>
      <w:r>
        <w:rPr>
          <w:rFonts w:ascii="Calibri" w:hAnsi="Calibri"/>
          <w:b w:val="0"/>
          <w:color w:val="3A4A28"/>
          <w:sz w:val="20"/>
        </w:rPr>
        <w:t>Cash burn reduction continuing below $125M in 2026 could extend runway and reduce dilution risk, giving the autonomous lab pivot more time to gain commercial traction [1]</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acquisition interest from larger technology or pharma companies seeking AI-biology capabilities could provide upside from the current depressed $718M market cap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collapse from $475M (2022) to $19M quarterly run rate in Q1 2026 (-49% YoY) with no revenue guidance suggests the company has not found sustainable product-market fit after 18 years of operation [1]</w:t>
      </w:r>
    </w:p>
    <w:p>
      <w:pPr>
        <w:spacing w:before="40" w:after="40"/>
        <w:ind w:left="283"/>
      </w:pPr>
      <w:r>
        <w:rPr>
          <w:rFonts w:ascii="Calibri" w:hAnsi="Calibri"/>
          <w:b/>
          <w:color w:val="4A6B25"/>
          <w:sz w:val="20"/>
        </w:rPr>
        <w:t xml:space="preserve">2. </w:t>
      </w:r>
      <w:r>
        <w:rPr>
          <w:rFonts w:ascii="Calibri" w:hAnsi="Calibri"/>
          <w:b w:val="0"/>
          <w:color w:val="3A4A28"/>
          <w:sz w:val="20"/>
        </w:rPr>
        <w:t>Cumulative losses of approximately $6B, profit margin of -219.6%, and guided cash burn of $125-150M for 2026 create persistent dilution risk at an already depressed $718M market cap [1]</w:t>
      </w:r>
    </w:p>
    <w:p>
      <w:pPr>
        <w:spacing w:before="40" w:after="40"/>
        <w:ind w:left="283"/>
      </w:pPr>
      <w:r>
        <w:rPr>
          <w:rFonts w:ascii="Calibri" w:hAnsi="Calibri"/>
          <w:b/>
          <w:color w:val="4A6B25"/>
          <w:sz w:val="20"/>
        </w:rPr>
        <w:t xml:space="preserve">3. </w:t>
      </w:r>
      <w:r>
        <w:rPr>
          <w:rFonts w:ascii="Calibri" w:hAnsi="Calibri"/>
          <w:b w:val="0"/>
          <w:color w:val="3A4A28"/>
          <w:sz w:val="20"/>
        </w:rPr>
        <w:t>The autonomous lab pivot is the latest in a series of strategic repositionings — from cell engineering to biosecurity to autonomous labs — raising questions about whether management is chasing market narratives rather than building a durable business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Ginkgo's core business involves physical biological engineering — wet-lab work, cell libraries, strain development, and biological manufacturing processes that AI cannot substitute [2]. Synthetic biology requires physical experimentation with living organisms, regulatory compliance for biological products, and proprietary cell programming expertise. AI is fundamentally an enabler for Ginkgo's platform (faster design cycles, better predictions of biological behavior) rather than a substitution threat. However, AI-native biotech startups could build competing platforms, and large pharma companies investing in internal AI-driven drug discovery could reduce demand for Ginkgo's contract services. The company's pivoting TO AI (autonomous labs) means AI defines its competitive strategy rather than threatening it. AI Opportunity (1/1): Ginkgo is actively selling AI-driven autonomous lab products — lab robots with AI capabilities for bioengineering workflows — and has made this the centerpiece of its strategic pivot [2]. The company generates revenue from AI-enhanced cell engineering services, though specific AI revenue is not separately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Ginkgo Bioworks FY2025 and Q1 2026 Earnings — FY2025 revenue $170M (-25%), Q1 2026 revenue $19M (-49%), biosecurity divestiture, cash burn guidance $125-150M for 2026, cash burn reduced 55% 2024-2025, PRNewswire/SEC Filings, 2025-2026</w:t>
      </w:r>
    </w:p>
    <w:p>
      <w:pPr>
        <w:spacing w:before="20" w:after="20"/>
        <w:ind w:left="170"/>
      </w:pPr>
      <w:r>
        <w:rPr>
          <w:rFonts w:ascii="Calibri" w:hAnsi="Calibri"/>
          <w:b/>
          <w:color w:val="4A6B25"/>
          <w:sz w:val="15"/>
        </w:rPr>
        <w:t xml:space="preserve">2. </w:t>
      </w:r>
      <w:r>
        <w:rPr>
          <w:rFonts w:ascii="Calibri" w:hAnsi="Calibri"/>
          <w:b w:val="0"/>
          <w:color w:val="3A4A28"/>
          <w:sz w:val="17"/>
        </w:rPr>
        <w:t>Ginkgo Bioworks Leadership and AI Strategy — Founder-CEO Jason Kelly (since 2008, MIT PhD), autonomous labs pivot, AI-driven lab robots, 'programming biology' vision, Boston Globe/ETF Trends/Ginkgo.bio, 2026</w:t>
      </w:r>
    </w:p>
    <w:p>
      <w:pPr>
        <w:spacing w:before="20" w:after="20"/>
        <w:ind w:left="170"/>
      </w:pPr>
      <w:r>
        <w:rPr>
          <w:rFonts w:ascii="Calibri" w:hAnsi="Calibri"/>
          <w:b/>
          <w:color w:val="4A6B25"/>
          <w:sz w:val="15"/>
        </w:rPr>
        <w:t xml:space="preserve">3. </w:t>
      </w:r>
      <w:r>
        <w:rPr>
          <w:rFonts w:ascii="Calibri" w:hAnsi="Calibri"/>
          <w:b w:val="0"/>
          <w:color w:val="3A4A28"/>
          <w:sz w:val="17"/>
        </w:rPr>
        <w:t>Ginkgo Bioworks ESG and Controversies — Saudi Arabia MOU criticism, Institutional Investor fraud inquiry article, sustainability report, TheStreet/InstitutionalInvestor.com, 2022-2026; Yahoo Finance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