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ETSY</w:t>
      </w:r>
      <w:r>
        <w:rPr>
          <w:rFonts w:ascii="Calibri" w:hAnsi="Calibri"/>
          <w:b/>
          <w:color w:val="1A2010"/>
          <w:sz w:val="40"/>
        </w:rPr>
        <w:t xml:space="preserve">  Etsy, Inc.</w:t>
      </w:r>
    </w:p>
    <w:p>
      <w:pPr>
        <w:spacing w:after="120"/>
      </w:pPr>
      <w:r>
        <w:rPr>
          <w:rFonts w:ascii="Calibri" w:hAnsi="Calibri"/>
          <w:b/>
          <w:color w:val="6E8450"/>
          <w:sz w:val="18"/>
        </w:rPr>
        <w:t>GROWTH SLEEVE · 2026-08-31 · Inspire: -83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Internet Retail · NYSE · United States</w:t>
      </w:r>
    </w:p>
    <w:p>
      <w:pPr>
        <w:spacing w:after="80"/>
      </w:pPr>
      <w:r>
        <w:rPr>
          <w:rFonts w:ascii="Calibri" w:hAnsi="Calibri"/>
          <w:b w:val="0"/>
          <w:color w:val="3A4A28"/>
          <w:sz w:val="20"/>
        </w:rPr>
        <w:t>Etsy, Inc. operates the world's largest marketplace for unique, handmade, and vintage items, connecting active buyers with millions of creative sellers. The platform generates revenue through marketplace fees, services revenue (Etsy Ads, Etsy Payments), and seller tools. Under new CEO Kruti Patel Goyal (succeeding Josh Silverman in late 2025), the company completed the sale of Depop to eBay for $1.2B in July 2026 and announced 12% workforce reduction (220 jobs) in August 2026. Q2 2026 GMS grew 7.5% YoY to $2.6B with revenue of $668M (+6.2% YoY). Founded in 2005 and headquartered in Brooklyn, New York. Market cap of $5.75B.</w:t>
      </w:r>
    </w:p>
    <w:p>
      <w:r>
        <w:rPr>
          <w:rFonts w:ascii="Calibri" w:hAnsi="Calibri"/>
          <w:b/>
          <w:color w:val="6E8450"/>
          <w:sz w:val="18"/>
        </w:rPr>
        <w:t>1,600 Employees · https://www.etsy.com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Etsy's core marketplace has seen incremental rather than transformative innovation over the past five years. Revenue growth decelerated from 35% (2021) to 4.6% (TTM), and the Depop acquisition ($1.6B in 2021) is being divested to eBay for $1.2B — a $400M write-down that represents a failed expansion [1]. The positive signal is mobile app GMS growing 11.2% YoY to 47% of total GMS, and Q1 2026 representing the first sequential growth in two years [1]. AI Deployment (1/2): Former CEO Silverman described AI as 'tailor-made' for Etsy's business, citing AI-powered product discovery and complementary product matching [2]. AI search improvements and recommendation engines are deployed, but no specific revenue impact or cost savings have been quantified. CEO transition to Goyal creates uncertainty about AI strategy continuity. Market Share (1/2): Etsy is the undisputed leader in the handmade/unique/vintage marketplace category, but the 86.6M trailing 12-month active buyers have been flat since the post-COVID peak [1]. Amazon Handmade and Shopify-enabled independent stores continue to compete for the same seller and buyer base. Product Pipeline (1/2): Services revenue grew 10.5% in Q1 2026, faster than marketplace revenue, suggesting new monetization tools are gaining traction [1]. However, no specific next-gen products with launch dates were disclosed, and the CEO transition creates strategic direction uncertainty. R&amp;D Intensity (0/1): No specific R&amp;D spending data found to compare against e-commerce or internet retail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Etsy's mission — 'reimagine commerce in ways that build a more fulfilling and lasting world' with a commitment to 'keep human connection at the heart of commerce' — is specific, thoughtful, and has been validated by 21 years of building a platform that empowers millions of small creative sellers [3]. The company went public as a B Corp (rare among tech companies), committed to carbon-neutral shipping since 2019, and has consistently prioritized seller community over pure marketplace efficiency. Strategic decisions — refusing to let mass-produced goods dominate, investing in seller education, maintaining a 'human' brand identity — trace back to this purpose. The recent CEO transition from Silverman to internal promotion Kruti Patel Goyal suggests continuity, though the sale of Depop indicates some pragmatic retreat from the original vision. Community Impact (1/2): Etsy has a strong track record of community investment — former B Corp certification, carbon-neutral shipping offsetting 100% of shipping emissions, support for 5.3M+ creative sellers globally, and the Etsy Foundation focusing on women-owned and minority-owned businesses [3]. Employee Retention (0/2): No specific retention or tenure data available. The company reduced headcount in recent years through restructuring, and the CEO transition creates leadership uncertainty. Insider Buying (0/2): Net insider selling — Chief Accounting Officer sold $329K in shares (January 2026), and multiple officers and directors executed sales in April 2026 totaling $890K [4]. No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with notable distortions from aggressive share buybacks. D/E ratio is technically undefined with negative shareholders' equity caused by $2.8B+ in cumulative share repurchases — not operational losses [1]. This is structurally similar to McDonald's and Starbucks but scores 0 on the D/E metric. ROE is also technically distorted by negative equity despite positive net income, scoring 0 [1]. Excluding these buyback-distorted metrics, the financial profile is attractive: Forward P/E of 12.39 is well below the 20 target, Forward PEG of 1.00 at the target (scoring 1.0), and the company has $1.43B cash plus $1.2B from the completed Depop sale. Revenue growth is accelerating — Q2 2026 GMS grew 7.5% YoY with revenue up 6.2% [5]. The drags are modest profit margin of 9.81% (below the 20% target) and revenue growth metrics still below the 10% target on a TTM basis (3.75%). The stock clears the liquidity floor with ~$460M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Etsy has strong infinite game foundations — a 21-year commitment to human-centered commerce, B Corp heritage, carbon-neutral shipping, and empowerment of millions of small sellers — but recent strategic actions suggest a shift toward finite optimization. The CEO transition from Silverman (who championed the purpose) to Goyal, the sale of Depop at a $400M loss to eBay, and aggressive share buybacks that created negative equity prioritize near-term shareholder returns over long-term mission investment. The company's purpose is genuine but under pressure from decelerating growth and activist investor expectations.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'Reimagine commerce to build a more fulfilling and lasting world' has been pursued for 21 years with meaningful actions — B Corp certification, carbon-neutral shipping, support for millions of creative sellers, and a consistent refusal to let the marketplace become Amazon-like [3]. The purpose is distinctive and connects commerce to human creativity and sustainability. However, the recent CEO transition (Silverman stepping down to chairman), sale of Depop at a loss, and growth deceleration raise questions about whether the cause will endure under new leadership focused on turnaround metrics. A truly validated Just Cause would survive these transitions cleanly.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Former CEO Silverman pioneered Etsy's permanent flexible hybrid work model, championing trust over surveillance and setting an example for tech companies [2]. The promotion of Kruti Patel Goyal (16-year Etsy veteran) to CEO suggests a culture that develops and promotes internal talent. However, recent headcount reductions and strategic restructuring (selling Depop, divesting Reverb) create uncertainty that can erode trust. No specific retention or engagement metrics available to assess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Etsy's competitive language centers on differentiation from Amazon and mass-produced commerce — 'keeping commerce human' — which, while authentic, frames competition as opposition rather than mutual improvement [3]. No evidence found of management citing what they learn from Amazon, Shopify, or other competitors' strengths. The company's positioning is defensive (we're the opposite of Amazon) rather than growth-oriented (we learn from everyone).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Etsy has evolved from a niche craft marketplace to a $2.9B revenue global platform, expanding into resale (Depop acquisition), musical instruments (Reverb acquisition), and international markets [1]. The company adapted rapidly during COVID to become a mask-selling platform, demonstrating responsiveness. However, the recent divestiture of both Depop ($1.2B sale to eBay) and Reverb suggests a retreat to core rather than transformative expansion — the company is getting smaller, not reinventing itself. The AI-investment strategy is incremental evolution, not existential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Etsy's adoption of B Corp status as a public company was genuinely courageous, as was the commitment to carbon-neutral shipping at meaningful cost. The $145M share repurchase in Q1 2026 during stock price weakness shows some conviction [1]. However, the sale of Depop at a $400M loss to eBay is a pragmatic retreat rather than a courageous long-term investment, and the aggressive buyback program that created negative equity prioritizes financial engineering over mission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Etsy is showing genuine inflection in Q2 2026 with GMS growth accelerating to 7.5% YoY ($2.6B) and revenue of $668M (+6.2% YoY), with marketplace revenue up 8.4% and services revenue up 11.2% — three consecutive quarters of YoY GMS growth [5]. At 12.39x forward P/E and a PEG ratio of 1.00, the stock trades at a meaningful discount to platform economics. The completed Depop sale to eBay for $1.2B in July 2026 simplifies the business, adds significant cash to the $1.43B already on hand, and allows new CEO Kruti Patel Goyal to focus on the core Etsy marketplace [1]. Adjusted EBITDA margin of 29.2% with guidance tightened upward to 29-30% demonstrates operating leverage. The 12% workforce reduction (220 jobs) in August 2026 signals commitment to operating efficiency and faster execution under restructured product and engineering leadership [6].</w:t>
      </w:r>
    </w:p>
    <w:p>
      <w:pPr>
        <w:spacing w:after="120"/>
      </w:pPr>
      <w:r>
        <w:rPr>
          <w:rFonts w:ascii="Calibri" w:hAnsi="Calibri"/>
          <w:b w:val="0"/>
          <w:color w:val="3A4A28"/>
          <w:sz w:val="20"/>
        </w:rPr>
        <w:t>The bear case centers on structural growth limitations and competitive threats. Revenue growth has slowed from 35% in 2021 to 3.75% TTM as the COVID-era e-commerce pull-forward faded, and the Depop sale at $1.2B — a $400M loss from the $1.6B acquisition price — represents a strategic misstep [1]. Net profit margin of 9.81% is modest for a marketplace platform, and GAAP Q2 2026 EPS was negative ($-0.36) due to Depop-related write-downs [5]. AI presents a double-edged sword: while Etsy uses AI for search improvement, AI-generated products increasingly threaten the 'handmade' value proposition — new CEO Goyal faces seller backlash over AI art masquerading as handmade, and AI shopping assistants could bypass marketplace intermediaries entirely [2]. The negative shareholders' equity from buybacks and $3.08B in total debt create financial fragility despite the Depop cash infusion. The 12% layoff, while framed as 'leaning in,' reduces organizational capacity for executing the AI transformation simultaneously with a CEO transition [6]. The Inspire Impact Score of -83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GMS growth accelerating to 7.5% YoY in Q2 2026 with three consecutive quarters of positive growth signals genuine demand inflection — if the trajectory sustains, it could reaccelerate revenue growth toward the mid-to-high single digits and drive multiple expansion from the current 12.39x forward P/E [5]</w:t>
      </w:r>
    </w:p>
    <w:p>
      <w:pPr>
        <w:spacing w:before="40" w:after="40"/>
        <w:ind w:left="283"/>
      </w:pPr>
      <w:r>
        <w:rPr>
          <w:rFonts w:ascii="Calibri" w:hAnsi="Calibri"/>
          <w:b/>
          <w:color w:val="4A6B25"/>
          <w:sz w:val="20"/>
        </w:rPr>
        <w:t xml:space="preserve">2. </w:t>
      </w:r>
      <w:r>
        <w:rPr>
          <w:rFonts w:ascii="Calibri" w:hAnsi="Calibri"/>
          <w:b w:val="0"/>
          <w:color w:val="3A4A28"/>
          <w:sz w:val="20"/>
        </w:rPr>
        <w:t>Completed Depop sale ($1.2B) plus existing $1.43B cash provides substantial capital for AI investment, share buybacks, or debt reduction — the simplified single-marketplace focus under CEO Goyal should improve execution velocity [1]</w:t>
      </w:r>
    </w:p>
    <w:p>
      <w:pPr>
        <w:spacing w:before="40" w:after="40"/>
        <w:ind w:left="283"/>
      </w:pPr>
      <w:r>
        <w:rPr>
          <w:rFonts w:ascii="Calibri" w:hAnsi="Calibri"/>
          <w:b/>
          <w:color w:val="4A6B25"/>
          <w:sz w:val="20"/>
        </w:rPr>
        <w:t xml:space="preserve">3. </w:t>
      </w:r>
      <w:r>
        <w:rPr>
          <w:rFonts w:ascii="Calibri" w:hAnsi="Calibri"/>
          <w:b w:val="0"/>
          <w:color w:val="3A4A28"/>
          <w:sz w:val="20"/>
        </w:rPr>
        <w:t>AI-powered search and discovery improvements combined with the 12% workforce restructuring could accelerate product velocity and drive higher conversion rates and GMS per active buyer on the Etsy marketplace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Despite recent GMS acceleration, the 5-year revenue CAGR of 7.38% and TTM growth of 3.75% suggest the handmade/unique marketplace may have a natural ceiling — the Depop divestiture at a $400M loss confirms that expansion beyond the core marketplace has proven difficult [1]</w:t>
      </w:r>
    </w:p>
    <w:p>
      <w:pPr>
        <w:spacing w:before="40" w:after="40"/>
        <w:ind w:left="283"/>
      </w:pPr>
      <w:r>
        <w:rPr>
          <w:rFonts w:ascii="Calibri" w:hAnsi="Calibri"/>
          <w:b/>
          <w:color w:val="4A6B25"/>
          <w:sz w:val="20"/>
        </w:rPr>
        <w:t xml:space="preserve">2. </w:t>
      </w:r>
      <w:r>
        <w:rPr>
          <w:rFonts w:ascii="Calibri" w:hAnsi="Calibri"/>
          <w:b w:val="0"/>
          <w:color w:val="3A4A28"/>
          <w:sz w:val="20"/>
        </w:rPr>
        <w:t>AI-generated products flooding the marketplace dilute the 'human-made' value proposition — sellers have pushed back against AI art masquerading as handmade, and new CEO Goyal faces a stark divide between platform AI ambitions and seller community expectations around authenticity [2]</w:t>
      </w:r>
    </w:p>
    <w:p>
      <w:pPr>
        <w:spacing w:before="40" w:after="40"/>
        <w:ind w:left="283"/>
      </w:pPr>
      <w:r>
        <w:rPr>
          <w:rFonts w:ascii="Calibri" w:hAnsi="Calibri"/>
          <w:b/>
          <w:color w:val="4A6B25"/>
          <w:sz w:val="20"/>
        </w:rPr>
        <w:t xml:space="preserve">3. </w:t>
      </w:r>
      <w:r>
        <w:rPr>
          <w:rFonts w:ascii="Calibri" w:hAnsi="Calibri"/>
          <w:b w:val="0"/>
          <w:color w:val="3A4A28"/>
          <w:sz w:val="20"/>
        </w:rPr>
        <w:t>Negative shareholders' equity from buybacks, $3.08B in total debt, and the 12% layoff of 220 employees create operational and financial fragility — executing the AI transformation with a reduced workforce during a CEO transition introduces significant execution risk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Etsy faces meaningful AI disruption risk across multiple vectors [2]. AI-generated products (art, designs, personalized items) could flood the marketplace and dilute the 'human-made' value proposition that differentiates Etsy from Amazon — the company has already struggled with AI-generated listings masquerading as handmade goods. AI shopping assistants (ChatGPT, Google Gemini) could disintermediate marketplaces by connecting buyers directly with independent sellers, bypassing Etsy's take rate. Generative AI enables competitors to build handmade-focused marketplaces more quickly and cheaply. However, Etsy has meaningful moats: 86.6M active buyers and millions of sellers create strong two-sided network effects, the brand is deeply associated with 'unique and human' commerce, and physical goods (handmade crafts, vintage items) inherently require human creation. The company's challenge is policing AI-generated content while leveraging AI for discovery and personalization. AI Opportunity (0/1): Etsy uses AI internally for search, recommendations, and complementary product discovery, but does not generate quantifiable revenue from AI products or services sold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Etsy Q1 2026 Earnings Release — Revenue $631.3M, GMS $2.46B, Net Income $104.7M, Depop Sale to eBay for $1.2B, April 30, 2026</w:t>
      </w:r>
    </w:p>
    <w:p>
      <w:pPr>
        <w:spacing w:before="20" w:after="20"/>
        <w:ind w:left="170"/>
      </w:pPr>
      <w:r>
        <w:rPr>
          <w:rFonts w:ascii="Calibri" w:hAnsi="Calibri"/>
          <w:b/>
          <w:color w:val="4A6B25"/>
          <w:sz w:val="15"/>
        </w:rPr>
        <w:t xml:space="preserve">2. </w:t>
      </w:r>
      <w:r>
        <w:rPr>
          <w:rFonts w:ascii="Calibri" w:hAnsi="Calibri"/>
          <w:b w:val="0"/>
          <w:color w:val="3A4A28"/>
          <w:sz w:val="17"/>
        </w:rPr>
        <w:t>Etsy AI Strategy and CEO Transition — Josh Silverman to Executive Chairman, Kruti Patel Goyal CEO, Seller AI Backlash — PYMNTS, ValueAddedResource, 2025-2026</w:t>
      </w:r>
    </w:p>
    <w:p>
      <w:pPr>
        <w:spacing w:before="20" w:after="20"/>
        <w:ind w:left="170"/>
      </w:pPr>
      <w:r>
        <w:rPr>
          <w:rFonts w:ascii="Calibri" w:hAnsi="Calibri"/>
          <w:b/>
          <w:color w:val="4A6B25"/>
          <w:sz w:val="15"/>
        </w:rPr>
        <w:t xml:space="preserve">3. </w:t>
      </w:r>
      <w:r>
        <w:rPr>
          <w:rFonts w:ascii="Calibri" w:hAnsi="Calibri"/>
          <w:b w:val="0"/>
          <w:color w:val="3A4A28"/>
          <w:sz w:val="17"/>
        </w:rPr>
        <w:t>Etsy Company Website — About, Mission, ESG, Carbon Neutral Shipping, B Corp Heritage,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and MarketBeat — ETSY Financial Statistics, Balance Sheet, Insider Trading,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Etsy Q2 2026 Earnings — Revenue $668M (+6.2%), GMS $2.6B (+7.5%), Adjusted EBITDA Margin 29.2%, FY2026 Guidance 29-30%, August 2026</w:t>
      </w:r>
    </w:p>
    <w:p>
      <w:pPr>
        <w:spacing w:before="20" w:after="20"/>
        <w:ind w:left="170"/>
      </w:pPr>
      <w:r>
        <w:rPr>
          <w:rFonts w:ascii="Calibri" w:hAnsi="Calibri"/>
          <w:b/>
          <w:color w:val="4A6B25"/>
          <w:sz w:val="15"/>
        </w:rPr>
        <w:t xml:space="preserve">6. </w:t>
      </w:r>
      <w:r>
        <w:rPr>
          <w:rFonts w:ascii="Calibri" w:hAnsi="Calibri"/>
          <w:b w:val="0"/>
          <w:color w:val="3A4A28"/>
          <w:sz w:val="17"/>
        </w:rPr>
        <w:t>Etsy 12% Workforce Reduction — 220 Jobs Cut in Product and Engineering, Depop Sale Completed July 2026 — CNBC, Retail Dive, QZ,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