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FEED</w:t>
      </w:r>
      <w:r>
        <w:rPr>
          <w:rFonts w:ascii="Calibri" w:hAnsi="Calibri"/>
          <w:b/>
          <w:color w:val="1A2010"/>
          <w:sz w:val="40"/>
        </w:rPr>
        <w:t xml:space="preserve">  ENvue Medical, Inc.</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PNK · United States</w:t>
      </w:r>
    </w:p>
    <w:p>
      <w:pPr>
        <w:spacing w:after="80"/>
      </w:pPr>
      <w:r>
        <w:rPr>
          <w:rFonts w:ascii="Calibri" w:hAnsi="Calibri"/>
          <w:b w:val="0"/>
          <w:color w:val="3A4A28"/>
          <w:sz w:val="20"/>
        </w:rPr>
        <w:t>ENvue Medical, Inc. (formerly NanoVibronix, Inc.) is a micro-cap medical device company focused on non-invasive biological response-activating devices targeting biofilm prevention, pain therapy, wound healing, and enteral feeding tube placement. Its product portfolio includes UroShield (ultrasound-based catheter biofilm prevention), PainShield (therapeutic ultrasound pain device), and the FDA-cleared ENvue electromagnetic feeding tube guidance system. Renamed in December 2025 after acquiring ENvue Medical, the company has 12 employees and generated just $1.9M in TTM revenue with negative margins and going concern disclosures. Headquartered in Tyler, Texas.</w:t>
      </w:r>
    </w:p>
    <w:p>
      <w:r>
        <w:rPr>
          <w:rFonts w:ascii="Calibri" w:hAnsi="Calibri"/>
          <w:b/>
          <w:color w:val="6E8450"/>
          <w:sz w:val="18"/>
        </w:rPr>
        <w:t>12 Employees · https://envuemed.com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company executed a strategic pivot through the mid-2025 acquisition of ENvue Medical, refocusing from legacy NanoVibronix ultrasound devices (PainShield, UroShield) to the ENvue feeding tube placement guidance platform, which CEO Doron Besser identified as the 'strongest and most scalable growth platform' [2]. However, legacy product production was halted amid the Israel-to-U.S. manufacturing transition, causing Q2 2026 revenue to drop 52% YoY to just $239K [1]. AI Deployment (0/2): No AI products are shipping. The company is developing ENvue Drive, a robotic system intended to automate electromagnetic navigation for enteral and vascular access procedures, but it remains in development with no FDA clearance, no timeline, and no AI revenue [2]. Market Share (0/2): ENvue Medical generated approximately $184K in Q2 2026 revenue from its feeding tube guidance system, representing negligible market share in the enteral access device market dominated by Medela, Avanos Medical, and Cardinal Health. Product Pipeline (1/2): ENvue Drive — a robotic electromagnetic navigation system for bedside enteral and vascular access procedures — represents genuine next-generation product development building on the FDA-cleared ENvue guidance platform [2]. However, no specific timeline for FDA submission or commercial launch has been disclosed. R&amp;D Intensity (0/1): The company is too small (12 employees, $1.9M revenue) to meaningfully assess R&amp;D intensity against industry benchmarks.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ENvue Medical's purpose — improving clinical outcomes for patients requiring enteral feeding and pain therapy through non-invasive ultrasound and electromagnetic technologies — is a genuine healthcare mission, but it is generic and interchangeable with thousands of small medical device companies [2]. The company has not articulated a distinctive vision beyond commercializing its device portfolio. Community Impact (0/2): No evidence of charitable programs, community investment, or philanthropic initiatives found for a 12-person company operating from Tyler, Texas. Employee Retention (0/2): With only 12 employees and a CEO transition in June 2025 (Brian Murphy to Doron Besser), the company is too small to assess retention metrics meaningfully. Going concern disclosures and serial reverse splits suggest organizational instability. Insider Buying (0/2): No evidence of insider buying found; the stock's sub-$1 price and extreme illiquidity make insider transactions functionally irrelevant.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(86,001) x stock_price ($0.40) = $34,400, far below the $1,000,000 minimum threshold — Infrastructure score is automatically 0 regardless of all other metrics [1][3]. For context, the underlying financials are also deeply distressed: ROE of -59.1% reflects persistent losses, profit margin is negative with -26% gross margins, revenue declined 51.6% YoY to $1.9M TTM, and the company disclosed substantial doubt about its ability to continue as a going concern with only $1.08M in cash (estimated ~1 month runway) [1]. Market capitalization of $370K is smaller than many single-family homes. The company has executed four reverse stock splits since 2023 (1-for-20, 1-for-11, 1-for-10, 1-for-12) and received a Nasdaq Hearings Panel decision denying continued listing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ENvue Medical is a company in survival mode, not an organization playing an infinite game. Four reverse stock splits in three years, going concern disclosures, Nasdaq delisting, and a $370K market cap leave no room for purpose-driven strategic decisions — every action is oriented toward near-term survival. The ENvue acquisition and strategic pivot show pragmatic adaptability, but this is desperation-driven flexibility rather than cause-driven transformation.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Besser identified the ENvue feeding tube guidance system as the company's scalable growth platform and has articulated a vision of 'embedding intelligent robotics into high-frequency clinical workflows' — a purpose that connects technology to patient care improvement [2]. However, for a company with 12 employees, $370K market cap, and going concern warnings, any stated cause is aspirational at best. The company's actual behavior is oriented toward survival (reverse splits, manufacturing transitions, cash preservation), not advancing a cause worth sacrificing for.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12 employees, a CEO transition in June 2025, going concern disclosures, and Nasdaq delisting, the organizational environment is characterized by existential uncertainty rather than psychological safety [1][3]. The manufacturing transition from Israel to the U.S. amid regional conflict displaced production capabilities and likely the workforce associated with legacy products. No data on employee culture, retention, or trust is available for a company of this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commentary acknowledging competitors' strengths or using competitive dynamics for improvement. As a company with $1.9M in revenue competing in markets dominated by Medela, Avanos, and Cardinal Health, ENvue Medical lacks the scale for meaningful competitive engagement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fundamentally reinvented itself by acquiring ENvue Medical and pivoting from legacy ultrasound devices (PainShield, UroShield, WoundShield) to an electromagnetic feeding tube guidance platform, renaming the entire company in the process [2]. The decision to halt legacy product production and focus resources on the ENvue platform demonstrates willingness to abandon the existing business. However, this pivot was driven by the commercial failure of legacy products and near-bankruptcy, not by a Just Cause — Sinek distinguishes between transformative flexibility in service of purpose and desperation-driven pivots.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that sacrifice near-term results for long-term capability. The company's recent decisions — halting PainShield and UroShield production, executing four reverse stock splits since 2023, and accepting Nasdaq delisting — reflect reactive crisis management rather than proactive strategic courage [3]. The acquisition of ENvue Medical was a bold bet for a company of this size, but it was arguably a survival move for a company whose legacy products were failing to achieve commercial traction.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ENvue Medical at $0.40 is a speculative micro-cap medical device company with genuine technology in the FDA-cleared ENvue electromagnetic feeding tube guidance system and a next-generation ENvue Drive robotic platform in development [2]. Q2 2026 ENvue revenue grew 275% to $184K as hospital adoption expanded despite legacy product disruptions, and the completed manufacturing transition from Israel to the U.S. removes a key operational headwind with PainShield commercial shipments resuming in September 2026 [1]. CEO Doron Besser's strategic focus on the feeding tube guidance market — a high-frequency clinical workflow with measurable patient safety benefits — represents a coherent growth thesis if the company can survive long enough to scale it.</w:t>
      </w:r>
    </w:p>
    <w:p>
      <w:pPr>
        <w:spacing w:after="120"/>
      </w:pPr>
      <w:r>
        <w:rPr>
          <w:rFonts w:ascii="Calibri" w:hAnsi="Calibri"/>
          <w:b w:val="0"/>
          <w:color w:val="3A4A28"/>
          <w:sz w:val="20"/>
        </w:rPr>
        <w:t>The bear case is overwhelming and existential. ENvue Medical has a market capitalization of $370K — smaller than many used cars — with $1.08M in cash (approximately one month of runway), going concern disclosures, and Nasdaq delisting after the Hearings Panel denied continued listing [1][3]. Four reverse stock splits since 2023 (1-for-20, 1-for-11, 1-for-10, 1-for-12) have destroyed shareholder value through serial dilution, and the 40M authorized shares against ~924K outstanding leave massive room for further dilution. Revenue of $1.9M TTM is declining 52% YoY, gross margins are negative at -26%, and operating losses of $5.47M in Q2 alone exceed trailing twelve-month revenue. With only 12 employees and daily dollar volume of just $34K, the stock is uninvestable for any institutional portfolio and fails the IOWN liquidity floor. This is a going-concern situation where the probability of bankruptcy or terminal dilution far exceeds the probability of successful commercialization of the ENvue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ENvue feeding tube guidance system hospital adoption driving 275% Q2 revenue growth to $184K, with manufacturing transition to the U.S. completed in August 2026 and PainShield shipments resuming in September 2026 [1]</w:t>
      </w:r>
    </w:p>
    <w:p>
      <w:pPr>
        <w:spacing w:before="40" w:after="40"/>
        <w:ind w:left="283"/>
      </w:pPr>
      <w:r>
        <w:rPr>
          <w:rFonts w:ascii="Calibri" w:hAnsi="Calibri"/>
          <w:b/>
          <w:color w:val="4A6B25"/>
          <w:sz w:val="20"/>
        </w:rPr>
        <w:t xml:space="preserve">2. </w:t>
      </w:r>
      <w:r>
        <w:rPr>
          <w:rFonts w:ascii="Calibri" w:hAnsi="Calibri"/>
          <w:b w:val="0"/>
          <w:color w:val="3A4A28"/>
          <w:sz w:val="20"/>
        </w:rPr>
        <w:t>ENvue Drive robotic system development — if FDA-cleared, could address high-frequency enteral and vascular access procedures at the bedside with automated electromagnetic navigation, opening a larger addressable market [2]</w:t>
      </w:r>
    </w:p>
    <w:p>
      <w:pPr>
        <w:spacing w:before="40" w:after="40"/>
        <w:ind w:left="283"/>
      </w:pPr>
      <w:r>
        <w:rPr>
          <w:rFonts w:ascii="Calibri" w:hAnsi="Calibri"/>
          <w:b/>
          <w:color w:val="4A6B25"/>
          <w:sz w:val="20"/>
        </w:rPr>
        <w:t xml:space="preserve">3. </w:t>
      </w:r>
      <w:r>
        <w:rPr>
          <w:rFonts w:ascii="Calibri" w:hAnsi="Calibri"/>
          <w:b w:val="0"/>
          <w:color w:val="3A4A28"/>
          <w:sz w:val="20"/>
        </w:rPr>
        <w:t>Potential reverse merger, acquisition, or strategic partnership that provides the capital and distribution needed to scale the ENvue platform beyond the company's current 12-person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doubt — $1.08M cash at June 30, 2026 against $5.47M in Q2 operating losses implies approximately one month of cash runway, requiring immediate capital raising that will further dilute the 924K shares outstanding against 40M authorized [1][3]</w:t>
      </w:r>
    </w:p>
    <w:p>
      <w:pPr>
        <w:spacing w:before="40" w:after="40"/>
        <w:ind w:left="283"/>
      </w:pPr>
      <w:r>
        <w:rPr>
          <w:rFonts w:ascii="Calibri" w:hAnsi="Calibri"/>
          <w:b/>
          <w:color w:val="4A6B25"/>
          <w:sz w:val="20"/>
        </w:rPr>
        <w:t xml:space="preserve">2. </w:t>
      </w:r>
      <w:r>
        <w:rPr>
          <w:rFonts w:ascii="Calibri" w:hAnsi="Calibri"/>
          <w:b w:val="0"/>
          <w:color w:val="3A4A28"/>
          <w:sz w:val="20"/>
        </w:rPr>
        <w:t>Nasdaq delisting — the Hearings Panel denied continued listing, relegating FEED to OTC markets where liquidity, visibility, and institutional access are severely limited, likely accelerating the stock price decline [3]</w:t>
      </w:r>
    </w:p>
    <w:p>
      <w:pPr>
        <w:spacing w:before="40" w:after="40"/>
        <w:ind w:left="283"/>
      </w:pPr>
      <w:r>
        <w:rPr>
          <w:rFonts w:ascii="Calibri" w:hAnsi="Calibri"/>
          <w:b/>
          <w:color w:val="4A6B25"/>
          <w:sz w:val="20"/>
        </w:rPr>
        <w:t xml:space="preserve">3. </w:t>
      </w:r>
      <w:r>
        <w:rPr>
          <w:rFonts w:ascii="Calibri" w:hAnsi="Calibri"/>
          <w:b w:val="0"/>
          <w:color w:val="3A4A28"/>
          <w:sz w:val="20"/>
        </w:rPr>
        <w:t>Uninvestable liquidity — daily dollar volume of $34K fails the IOWN $1M liquidity floor by 97%, making it impossible to build or exit a meaningful position without moving the stock price dramatically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ENvue Medical's core products — UroShield ultrasound catheter devices, PainShield therapeutic ultrasound, and the ENvue electromagnetic feeding tube guidance system — are physical medical devices that AI cannot directly substitute [2]. Feeding tube placement, pain therapy, and biofilm prevention require physical hardware applied to patients at the bedside. However, the company scores below IMMUNE because AI-enabled diagnostic and guidance software from larger competitors could potentially obsolete ENvue's electromagnetic navigation approach, and AI-powered clinical decision support tools could reduce the need for some of the procedures ENvue's devices support. The company's own ENvue Drive development incorporates robotic automation that could be viewed as an AI-adjacent capability. AI Opportunity (0/1): The ENvue Drive robotic system is still in development with no FDA clearance, no shipping product, and no AI-related revenue. The company's $1.9M in total revenue comes entirely from legacy ultrasound devices and early-stage ENvue feeding tube guidance system sales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ENvue Medical Q1-Q2 2026 Earnings — Q2 Revenue $239K (-52% YoY), ENvue Revenue $184K (+275%), Operating Loss $5.47M, Cash $1.08M, Going Concern Disclosure, Manufacturing Transition Completed — Pulse2, FXEmpire, SEC 10-Q, 2026</w:t>
      </w:r>
    </w:p>
    <w:p>
      <w:pPr>
        <w:spacing w:before="20" w:after="20"/>
        <w:ind w:left="170"/>
      </w:pPr>
      <w:r>
        <w:rPr>
          <w:rFonts w:ascii="Calibri" w:hAnsi="Calibri"/>
          <w:b/>
          <w:color w:val="4A6B25"/>
          <w:sz w:val="15"/>
        </w:rPr>
        <w:t xml:space="preserve">2. </w:t>
      </w:r>
      <w:r>
        <w:rPr>
          <w:rFonts w:ascii="Calibri" w:hAnsi="Calibri"/>
          <w:b w:val="0"/>
          <w:color w:val="3A4A28"/>
          <w:sz w:val="17"/>
        </w:rPr>
        <w:t>ENvue Medical Leadership and Product Strategy — CEO Doron Besser (June 2025), ENvue Drive Robotic System Development, FDA-Cleared Feeding Tube Guidance, Strategic Pivot from NanoVibronix — MassDevice, Quantisnow, 2025-2026</w:t>
      </w:r>
    </w:p>
    <w:p>
      <w:pPr>
        <w:spacing w:before="20" w:after="20"/>
        <w:ind w:left="170"/>
      </w:pPr>
      <w:r>
        <w:rPr>
          <w:rFonts w:ascii="Calibri" w:hAnsi="Calibri"/>
          <w:b/>
          <w:color w:val="4A6B25"/>
          <w:sz w:val="15"/>
        </w:rPr>
        <w:t xml:space="preserve">3. </w:t>
      </w:r>
      <w:r>
        <w:rPr>
          <w:rFonts w:ascii="Calibri" w:hAnsi="Calibri"/>
          <w:b w:val="0"/>
          <w:color w:val="3A4A28"/>
          <w:sz w:val="17"/>
        </w:rPr>
        <w:t>ENvue Medical/NanoVibronix Corporate Actions — Four Reverse Splits (1:20, 1:11, 1:10, 1:12) Since 2023, Nasdaq Delisting Decision, SEC Filings Under CIK 0001326706 — BusinessWire, BioSpace, SEC EDGAR,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