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FSLY</w:t>
      </w:r>
      <w:r>
        <w:rPr>
          <w:rFonts w:ascii="Calibri" w:hAnsi="Calibri"/>
          <w:b/>
          <w:color w:val="1A2010"/>
          <w:sz w:val="40"/>
        </w:rPr>
        <w:t xml:space="preserve">  Fastly, Inc.</w:t>
      </w:r>
    </w:p>
    <w:p>
      <w:pPr>
        <w:spacing w:after="120"/>
      </w:pPr>
      <w:r>
        <w:rPr>
          <w:rFonts w:ascii="Calibri" w:hAnsi="Calibri"/>
          <w:b/>
          <w:color w:val="6E8450"/>
          <w:sz w:val="18"/>
        </w:rPr>
        <w:t>GROWTH SLEEVE · 2026-10-09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NYSE · United States</w:t>
      </w:r>
    </w:p>
    <w:p>
      <w:pPr>
        <w:spacing w:after="80"/>
      </w:pPr>
      <w:r>
        <w:rPr>
          <w:rFonts w:ascii="Calibri" w:hAnsi="Calibri"/>
          <w:b w:val="0"/>
          <w:color w:val="3A4A28"/>
          <w:sz w:val="20"/>
        </w:rPr>
        <w:t>Fastly, Inc. operates an edge cloud platform that enables developers to build, secure, and deliver digital experiences through content delivery (Network Services), web application and API security (Security), and serverless compute (Compute@Edge). The company serves enterprise customers including major media, e-commerce, and technology companies. Q2 2026 revenue reached $183.3M (+23% YoY) with GAAP gross margin of 63.3%, and full-year 2026 guidance was raised to $732M-$746M. Headquartered in San Francisco, Fastly appointed Kip Compton as CEO in June 2025.</w:t>
      </w:r>
    </w:p>
    <w:p>
      <w:r>
        <w:rPr>
          <w:rFonts w:ascii="Calibri" w:hAnsi="Calibri"/>
          <w:b/>
          <w:color w:val="6E8450"/>
          <w:sz w:val="18"/>
        </w:rPr>
        <w:t>1,100 Employees · https://www.fastly.com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Fastly has expanded from a pure CDN to a full edge cloud platform through the acquisition of Signal Sciences (Next-Gen WAF) and organic development of Compute@Edge and the AI Accelerator [1][2]. Security revenue grew 43% in Q2 2026 and 47% in Q1, while compute revenue surged 67%, demonstrating successful platform diversification beyond traditional content delivery. AI Deployment (1/2): Fastly AI Accelerator is shipping to customers, caching and semantically deduplicating AI chatbot responses to improve performance and reduce costs for AI applications [3]. However, no specific AI revenue figures have been disclosed and the product is early-stage. Market Share (0/2): Fastly is a meaningful but small player in the edge cloud market, trailing Cloudflare (larger revenue base, higher growth) and Akamai (incumbent market leader) in overall scale and market share. Product Pipeline (1/2): Compute@Edge and expanded security capabilities represent clear next-generation products with visible growth trajectories (Security +43% YoY, Compute +67%), though specific launch dates for next-gen products have not been named [1][2]. R&amp;D Intensity (1/1): Fastly invests heavily in R&amp;D as a percentage of revenue, well above infrastructure software peers, funding edge compute and security innovation.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Fastly's purpose — 'built by developers, for developers' — is clear and identifies both audience and philosophy, with the company's edge cloud platform designed to democratize fast, secure internet delivery [3]. However, the mission doesn't articulate a deeper purpose beyond technical excellence, and it is not distinctively different from competitors like Cloudflare who make similar claims. Community Impact (1/2): Fastly published its first comprehensive greenhouse gas inventory covering Scopes 1, 2, and 3, committed to 100% global renewable electricity, and provides customers a sustainability dashboard to track the carbon footprint of their services on the platform. These are meaningful but incremental. Employee Retention (0/2): Three CEOs in six years (Bixby 2020-2022, Nightingale 2022-2025, Compton 2025-present) indicates significant leadership instability antithetical to employee retention; no Glassdoor data or specific retention metrics found [3]. Insider Buying (0/2): No evidence of meaningful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Fastly's balance sheet is healthy but the company remains unprofitable with an expensive forward valuation [1][2]. D/E of approximately 40% is well below the 70% target (score 1.0, 1x weight). ROE of approximately -10% is below the 0% floor (score 0.0, 2x weight). Revenue growth YoY of 23% exceeds the 10% target (score 1.0, 1x weight). Estimated 5-year revenue CAGR of approximately 14% also exceeds the target (score 1.0, 2x weight). Forward P/E of approximately 64x is above the 60x floor (score 0.0, 1x weight), reflecting the company's barely positive forward earnings against a $4B market cap. Profit margin of approximately -15% is below the 0% floor (score 0.0, 1x weight). PEG excluded as unreliable with negative trailing earnings. Weighted sum 4.0 / max 8.0 = 5.0. Daily dollar volume of $160M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Fastly has a genuine developer-focused technical culture and is building meaningful platform capabilities, but three CEO transitions in six years and persistent unprofitability undermine any claim to infinite game thinking. The company is still searching for its identity — CDN, security platform, edge compute, AI infrastructure — and leadership instability prevents the kind of consistent strategic execution that defines infinite players. Sinek would note that a company changing leaders every two years is playing a game of survival and quarterly targets, not building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'Built by developers, for developers' reflects a genuine technical culture and clear audience focus, and co-founder Artur Bergman's vision of a better internet through programmable edge infrastructure is specific and differentiated [3]. However, the cause hasn't been validated through consistent execution — the company has changed CEOs three times and strategy has shifted between CDN, security, compute, and AI without the multi-decade consistency that defines a true Just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 transitions in six years (Bixby, Nightingale, Compton) signals organizational instability that makes psychological safety difficult to maintain [3]. While the developer culture is generally well-regarded and Bergman's transition from CEO to Chief Architect was voluntary, the pattern of leadership turnover suggests an organization that has not created the stable Circle of Safety that Sinek considers essential for infinite game play.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in management commentary. Fastly competes against Cloudflare, Akamai, and AWS CloudFront, but no public statements from leadership reference learning from competitors'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Fastly has meaningfully evolved its business model from pure CDN to a multi-product edge cloud platform, with Security now growing 43-47% and representing over 20% of revenue, and Compute@Edge growing 67% [1][2]. The Signal Sciences acquisition added web application security capabilities. However, these are incremental platform extensions rather than the transformative, cause-driven reinvention that Sinek describes — the company hasn't abandoned a core business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Fastly has continued to invest heavily in platform expansion (security, compute, AI Accelerator) despite years of operating losses and a stock price that has declined significantly from its 2020 peak [1][2]. The willingness to sustain R&amp;D investment through persistent unprofitability demonstrates some long-term orientation. However, this is offset by the revolving-door CEO situation, which suggests leadership instability rather than a pattern of courageous long-term betting from a position of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Fastly at $25.29 with a $4B market cap is a high-growth edge cloud platform benefiting from secular tailwinds in AI infrastructure, cybersecurity, and content delivery. Revenue is accelerating to 20-23% YoY growth with Security (+43%) and Compute (+67%) driving diversification beyond traditional CDN [1][2]. GAAP gross margin expanded 880bps to 63.3% in Q2 2026, signaling a clear path toward profitability, and the company raised full-year 2026 guidance to $732M-$746M. The Fastly AI Accelerator positions the company to monetize growing AI traffic, and the low D/E ratio of 40% provides balance sheet flexibility for continued investment [4].</w:t>
      </w:r>
    </w:p>
    <w:p>
      <w:pPr>
        <w:spacing w:after="120"/>
      </w:pPr>
      <w:r>
        <w:rPr>
          <w:rFonts w:ascii="Calibri" w:hAnsi="Calibri"/>
          <w:b w:val="0"/>
          <w:color w:val="3A4A28"/>
          <w:sz w:val="20"/>
        </w:rPr>
        <w:t>The bear case centers on persistent unprofitability, premium valuation, and leadership instability. Despite 15 years of operation since its 2011 founding, Fastly has never achieved sustained GAAP profitability, with net margin of approximately -15% and negative ROE of -10% [1][2]. The forward P/E exceeds 60x reflecting barely positive forward earnings against an ambitious growth narrative. Three CEOs in six years (Bixby, Nightingale, Compton) creates strategic uncertainty and execution risk — each transition resets organizational priorities and customer relationships [3]. Fastly faces intense competition from better-capitalized Cloudflare (which has outgrown Fastly consistently) and incumbent Akamai, both of which offer broader product portfolios with stronger enterprise sales channels. If AI capex normalizes or enterprise customers consolidate edge cloud spending to fewer vendors, Fastly's smaller scale becomes a structural disadvantage.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accelerating to 20-23% YoY driven by Security (+43-47%) and Compute (+67%) expansion, diversifying beyond traditional CDN into higher-margin, stickier product categories [1][2]</w:t>
      </w:r>
    </w:p>
    <w:p>
      <w:pPr>
        <w:spacing w:before="40" w:after="40"/>
        <w:ind w:left="283"/>
      </w:pPr>
      <w:r>
        <w:rPr>
          <w:rFonts w:ascii="Calibri" w:hAnsi="Calibri"/>
          <w:b/>
          <w:color w:val="4A6B25"/>
          <w:sz w:val="20"/>
        </w:rPr>
        <w:t xml:space="preserve">2. </w:t>
      </w:r>
      <w:r>
        <w:rPr>
          <w:rFonts w:ascii="Calibri" w:hAnsi="Calibri"/>
          <w:b w:val="0"/>
          <w:color w:val="3A4A28"/>
          <w:sz w:val="20"/>
        </w:rPr>
        <w:t>GAAP gross margin improving 880bps to 63.3% in Q2 from 54.5% YoY, signaling operational leverage and a credible path to GAAP profitability within 12-18 months [1]</w:t>
      </w:r>
    </w:p>
    <w:p>
      <w:pPr>
        <w:spacing w:before="40" w:after="40"/>
        <w:ind w:left="283"/>
      </w:pPr>
      <w:r>
        <w:rPr>
          <w:rFonts w:ascii="Calibri" w:hAnsi="Calibri"/>
          <w:b/>
          <w:color w:val="4A6B25"/>
          <w:sz w:val="20"/>
        </w:rPr>
        <w:t xml:space="preserve">3. </w:t>
      </w:r>
      <w:r>
        <w:rPr>
          <w:rFonts w:ascii="Calibri" w:hAnsi="Calibri"/>
          <w:b w:val="0"/>
          <w:color w:val="3A4A28"/>
          <w:sz w:val="20"/>
        </w:rPr>
        <w:t>Fastly AI Accelerator and edge computing demand from AI workloads create secular growth tailwinds — AI chatbot traffic drives CDN volume while AI applications require edge security and low-latency compute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Still unprofitable with approximately -15% net margin and -10% ROE despite 15 years of operation — forward P/E exceeds 60x, leaving no margin of safety if growth decelerates [1][2]</w:t>
      </w:r>
    </w:p>
    <w:p>
      <w:pPr>
        <w:spacing w:before="40" w:after="40"/>
        <w:ind w:left="283"/>
      </w:pPr>
      <w:r>
        <w:rPr>
          <w:rFonts w:ascii="Calibri" w:hAnsi="Calibri"/>
          <w:b/>
          <w:color w:val="4A6B25"/>
          <w:sz w:val="20"/>
        </w:rPr>
        <w:t xml:space="preserve">2. </w:t>
      </w:r>
      <w:r>
        <w:rPr>
          <w:rFonts w:ascii="Calibri" w:hAnsi="Calibri"/>
          <w:b w:val="0"/>
          <w:color w:val="3A4A28"/>
          <w:sz w:val="20"/>
        </w:rPr>
        <w:t>Three CEOs in six years (Bixby, Nightingale, Compton) creates strategic uncertainty and execution risk — leadership instability prevents long-term strategic consistency [3]</w:t>
      </w:r>
    </w:p>
    <w:p>
      <w:pPr>
        <w:spacing w:before="40" w:after="40"/>
        <w:ind w:left="283"/>
      </w:pPr>
      <w:r>
        <w:rPr>
          <w:rFonts w:ascii="Calibri" w:hAnsi="Calibri"/>
          <w:b/>
          <w:color w:val="4A6B25"/>
          <w:sz w:val="20"/>
        </w:rPr>
        <w:t xml:space="preserve">3. </w:t>
      </w:r>
      <w:r>
        <w:rPr>
          <w:rFonts w:ascii="Calibri" w:hAnsi="Calibri"/>
          <w:b w:val="0"/>
          <w:color w:val="3A4A28"/>
          <w:sz w:val="20"/>
        </w:rPr>
        <w:t>Intense competition from better-capitalized Cloudflare and incumbent Akamai in edge cloud and security markets — Fastly's smaller revenue base risks disadvantage in enterprise deals as customers consolidate vendors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Fastly's edge cloud infrastructure is a direct beneficiary of AI proliferation — AI workloads require low-latency content delivery, edge computing for inference, and robust security for API endpoints, all of which drive demand for Fastly's platform [1][2]. AI chatbot traffic increases CDN load, and AI applications require the same web security (WAF, DDoS protection, bot management) that Fastly provides. The company's physical edge network spanning 90+ global PoPs cannot be replicated by software alone. Minor risk exists from AI-powered alternatives automating CDN optimization, but the infrastructure layer is structurally defensive. AI Opportunity (1/1): Fastly AI Accelerator is generating revenue by caching and semantically deduplicating AI chatbot responses, directly monetizing AI traffic growth [3]. While revenue is early-stage and not separately quantified, the product represents a purpose-built AI offering shipping to enterprise customers.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Fastly Q2 2026 Earnings Release — Revenue $183.3M (+23% YoY), Security +43%, GAAP Gross Margin 63.3%,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Fastly Q1 2026 Earnings — Record Revenue $173M (+20% YoY), Security +47%, Compute +67% — Quartz, NASDAQ Earnings Highlights, May 2026</w:t>
      </w:r>
    </w:p>
    <w:p>
      <w:pPr>
        <w:spacing w:before="20" w:after="20"/>
        <w:ind w:left="170"/>
      </w:pPr>
      <w:r>
        <w:rPr>
          <w:rFonts w:ascii="Calibri" w:hAnsi="Calibri"/>
          <w:b/>
          <w:color w:val="4A6B25"/>
          <w:sz w:val="15"/>
        </w:rPr>
        <w:t xml:space="preserve">3. </w:t>
      </w:r>
      <w:r>
        <w:rPr>
          <w:rFonts w:ascii="Calibri" w:hAnsi="Calibri"/>
          <w:b w:val="0"/>
          <w:color w:val="3A4A28"/>
          <w:sz w:val="17"/>
        </w:rPr>
        <w:t>Fastly CEO Transition — Kip Compton Named CEO June 2025, AI Accelerator Product, Developer-First Culture — BusinessWire, IT Brief UK, 2025-2026</w:t>
      </w:r>
    </w:p>
    <w:p>
      <w:pPr>
        <w:spacing w:before="20" w:after="20"/>
        <w:ind w:left="170"/>
      </w:pPr>
      <w:r>
        <w:rPr>
          <w:rFonts w:ascii="Calibri" w:hAnsi="Calibri"/>
          <w:b/>
          <w:color w:val="4A6B25"/>
          <w:sz w:val="15"/>
        </w:rPr>
        <w:t xml:space="preserve">4. </w:t>
      </w:r>
      <w:r>
        <w:rPr>
          <w:rFonts w:ascii="Calibri" w:hAnsi="Calibri"/>
          <w:b w:val="0"/>
          <w:color w:val="3A4A28"/>
          <w:sz w:val="17"/>
        </w:rPr>
        <w:t>Fastly 2026 Revenue Guidance Raised to $732M-$746M, Full-Year Outlook — MarketBeat, SEC Form 8-K,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