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GENB</w:t>
      </w:r>
      <w:r>
        <w:rPr>
          <w:rFonts w:ascii="Calibri" w:hAnsi="Calibri"/>
          <w:b/>
          <w:color w:val="1A2010"/>
          <w:sz w:val="40"/>
        </w:rPr>
        <w:t xml:space="preserve">  Generate Biomedicines, Inc.</w:t>
      </w:r>
    </w:p>
    <w:p>
      <w:pPr>
        <w:spacing w:after="120"/>
      </w:pPr>
      <w:r>
        <w:rPr>
          <w:rFonts w:ascii="Calibri" w:hAnsi="Calibri"/>
          <w:b/>
          <w:color w:val="6E8450"/>
          <w:sz w:val="18"/>
        </w:rPr>
        <w:t>GROWTH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Generate Biomedicines is a clinical-stage therapeutics company pioneering Generative Biology — using machine learning to design novel protein therapeutics from scratch rather than optimizing existing molecules. Founded in 2018 as a Flagship Pioneering company and IPO'd in March 2026 (raising ~$400M), the company operates the Generate Platform, integrating computational innovation with scalable biohardware. Lead asset GB-0895 (long-acting anti-TSLP for severe asthma) is in Phase 3 SOLAIRIA trials. Partnerships with Novartis and Amgen generated $31.9M in collaboration revenue in 2025. The company holds $457M in cash and estimates runway into H1 2028. Market cap is approximately $1.9B.</w:t>
      </w:r>
    </w:p>
    <w:p>
      <w:r>
        <w:rPr>
          <w:rFonts w:ascii="Calibri" w:hAnsi="Calibri"/>
          <w:b/>
          <w:color w:val="6E8450"/>
          <w:sz w:val="18"/>
        </w:rPr>
        <w:t>312 Employees · https://generatebiomedicines.com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Generate Biomedicines has built a genuinely novel drug discovery platform from scratch since 2018, advancing its lead AI-designed candidate GB-0895 from computational design to Phase 3 clinical trials (SOLAIRIA) in severe asthma within approximately 5 years — significantly faster than traditional drug discovery timelines of 10-15 years [1]. The company secured two major pharma partnerships: Novartis (generating $25.1M in 2025) and Amgen, validating the platform's commercial potential. AI Deployment (2/2): Generate Biomedicines IS an AI drug discovery company. The Generate Platform uses machine learning to design proteins from scratch (not just optimize existing molecules), with an optimization stack and a de novo design layer [2]. All $31.9M in 2025 collaboration revenue is directly generated by AI-designed therapeutic candidates. The Novartis partnership specifically leverages AI-driven protein design for drug development. Market Share (1/2): Generate is a recognized leader in AI-powered drug discovery, named among the top 20 AI drug discovery companies [2]. However, the field is highly competitive with Recursion Pharmaceuticals, Insilico Medicine, Absci, and major pharma in-house AI efforts. Generate is a meaningful player but not the dominant category leader. Product Pipeline (1/2): Three identified clinical/preclinical programs: GB-0895 (Phase 3, anti-TSLP for severe asthma), GB-4362 (MMAE payload neutralizer antibody), and GB-5267 (MUC16 CAR-T cell therapy) [1]. Specific therapeutic areas and modalities identified, though commercialization timelines are uncertain given clinical-stage status. R&amp;D Intensity (1/1): Generate Biomedicines is essentially a pure R&amp;D organization — R&amp;D spending vastly exceeds the $26.5M in TTM revenue, placing the company at the extreme top of R&amp;D intensity. The entire business model is predicated on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Generate's mission — 'to program biology to create breakthrough medicines and fundamentally change how medicines are made' — is specific, thoughtful, and genuinely transformative [2]. The vision connects the company's work to a larger purpose (faster, better medicines for patients) and differentiates from both traditional pharma and other AI biotech companies. Co-founders Molly Gibson and Gevorg Grigoryan have articulated a clear vision of rendering therapeutic biology programmable. The mission reflects genuine intentionality about transforming medicine through AI, though the company is too young to have validated it through decades of execution. Community Impact (0/2): As a 312-employee clinical-stage biotech that IPO'd in March 2026, Generate has no established charitable programs, foundation, or community investment initiatives. This is typical for pre-commercial biotechs focused on R&amp;D execution. Employee Retention (0/2): No specific retention, tenure, or turnover data is publicly available. The retention of co-founders Gibson (Chief Science &amp; Technology Officer) and Grigoryan (CTO) in leadership roles is a positive signal, but insufficient evidence for a non-zero score. Insider Buying (0/2): The company IPO'd in March 2026 with typical lockup restrictions. No evidence of meaningful open-market insider buying post-IPO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Growth framework. D/E of 13.73% scores perfectly at well below the 70% target, reflecting minimal debt and the $457M cash position from the March 2026 IPO [4]. Revenue growth YoY of -37.7% scores zero (below the -20% floor), reflecting the lumpy nature of collaboration milestone revenue — Q1 2026 revenue of $7.2M and Q2 2026 of $6.3M declined from prior year periods due to timing of Novartis and Amgen milestones, not business deterioration [1]. Profit margin of 0% (per yfinance; actual margin is deeply negative as the company burns cash on R&amp;D) scores zero. Forward P/E, ROE, PEG ratio, and 5-year revenue CAGR are excluded as unavailable for this pre-profit, recently-IPO'd company. Infrastructure is scored on only 3 available metrics (D/E, revenue growth YoY, profit margin), producing a score of 3.3 rounded to 3. Liquidity clears at $15.8M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Generate Biomedicines demonstrates elements of infinite-game thinking through its genuinely transformative mission to reprogram biology, but the company is too young (founded 2018, IPO'd March 2026) to have been tested by the crises and market cycles that reveal true infinite-game orientation. CEO Mike Nally has led effectively through IPO and early clinical development, co-founders remain in leadership, and the organizational culture reflects scientific passion. However, the competitive language focuses on platform superiority and speed-to-market rather than competitive learning, and the company has not yet demonstrated existential flexibility.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Generate's vision — programming biology to create breakthrough medicines and fundamentally changing how medicines are made — describes a future state that doesn't yet exist and is genuinely transformative [2]. The mission is inclusive (better medicines for all patients), service-oriented (patient benefit), idealistic (rendering biology programmable), and big (could never be fully achieved). CEO Mike Nally and co-founders articulate this vision consistently. However, the company has not yet validated this cause through decades of execution or crisis — GB-0895 is still in Phase 3, and no AI-designed drug has reached market approval. Score reflects genuine cause, partially lived.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Generate maintains a stable 312-person organization with co-founders Molly Gibson (CSTO) and Gevorg Grigoryan (CTO) remaining in leadership alongside CEO Mike Nally (appointed 2021) [2]. The retention of scientific co-founders suggests alignment between leadership and the technical team. The successful IPO (raising ~$400M in March 2026) required organizational cohesion. No evidence of layoffs, cultural dysfunction, or employee unrest. However, no specific data on employee empowerment, tenure, or trust-building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Generate operates in a competitive AI drug discovery landscape alongside Recursion, Insilico Medicine, Absci, and major pharma AI efforts. No evidence was found of management acknowledging competitors' strengths or using competitive dynamics for self-improvement [2]. The positioning language emphasizes platform differentiation and first-mover advantage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Generate Biomedicines has pursued the same core strategy — AI-powered protein therapeutic design — since its founding in 2018. The company is too young and too focused on executing its founding vision to have faced the test of existential flexibility [2]. No strategic pivots, business model changes, or dramatic shifts have occurred. Score reflects the structural inability to demonstrate this quality at such an early stage.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Mike Nally led the company through a successful IPO in March 2026, raising ~$400M in a challenging biotech market, which required conviction in the platform's long-term potential [1]. The decision to advance GB-0895 directly to Phase 3 (SOLAIRIA trials) represents a significant clinical bet. The company has invested heavily in R&amp;D during its pre-revenue years, accumulating over $750M in pre-IPO funding (Series B and C) to pursue a transformative but unproven approach to drug discovery. However, as a venture-backed biotech, these decisions reflect standard risk-taking for the category rather than exceptional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Generate Biomedicines at $15.15 per share and $1.9B market cap represents a pure-play bet on AI-driven drug discovery, the highest-potential application of machine learning in healthcare. The Generate Platform's ability to design novel proteins from scratch (not just optimize existing molecules) is genuinely differentiated, validated by major pharma partnerships — Novartis ($25.1M in 2025 revenue) and Amgen [1]. Lead asset GB-0895 (anti-TSLP for severe asthma) in Phase 3 SOLAIRIA trials addresses a large market where long-acting biologics command premium pricing. With $457M in cash providing runway into H1 2028, the company has time to generate clinical data that could unlock significant value. AI Resilience is near-perfect at 9/10 — you cannot be disrupted by the technology you are building.</w:t>
      </w:r>
    </w:p>
    <w:p>
      <w:pPr>
        <w:spacing w:after="120"/>
      </w:pPr>
      <w:r>
        <w:rPr>
          <w:rFonts w:ascii="Calibri" w:hAnsi="Calibri"/>
          <w:b w:val="0"/>
          <w:color w:val="3A4A28"/>
          <w:sz w:val="20"/>
        </w:rPr>
        <w:t>The bear case is the binary risk inherent in clinical-stage biotechs. GB-0895 Phase 3 success is not guaranteed, and failure would eliminate the company's most advanced clinical asset and potentially its market-supporting narrative. Revenue of $26.5M TTM is entirely collaboration-dependent (Novartis and Amgen milestones), declined 37.7% YoY due to milestone timing, and provides no visibility into sustainable revenue [1]. The company is deeply unprofitable with significant cash burn — even with $457M post-IPO, runway extends only to H1 2028, after which additional financing would likely dilute existing shareholders. Infrastructure scores only 3/10 due to minimal available financial metrics for a pre-profit company. The AI drug discovery space is increasingly crowded with Recursion, Insilico, Absci, and major pharma in-house AI efforts competing for the same opportunity. The Inspire Impact Score of 0 (MIXED) reflects insufficient ESG coverage for a recently-public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GB-0895 Phase 3 SOLAIRIA trial data readout in severe asthma — positive results for this AI-designed long-acting anti-TSLP antibody could validate the Generate Platform and unlock significant market value in a multi-billion dollar asthma biologic market [1]</w:t>
      </w:r>
    </w:p>
    <w:p>
      <w:pPr>
        <w:spacing w:before="40" w:after="40"/>
        <w:ind w:left="283"/>
      </w:pPr>
      <w:r>
        <w:rPr>
          <w:rFonts w:ascii="Calibri" w:hAnsi="Calibri"/>
          <w:b/>
          <w:color w:val="4A6B25"/>
          <w:sz w:val="20"/>
        </w:rPr>
        <w:t xml:space="preserve">2. </w:t>
      </w:r>
      <w:r>
        <w:rPr>
          <w:rFonts w:ascii="Calibri" w:hAnsi="Calibri"/>
          <w:b w:val="0"/>
          <w:color w:val="3A4A28"/>
          <w:sz w:val="20"/>
        </w:rPr>
        <w:t>Novartis and Amgen partnership milestones generating collaboration revenue ($31.9M in 2025) with potential for expansion or additional large pharma partnerships that would further validate the AI drug discovery platform [1]</w:t>
      </w:r>
    </w:p>
    <w:p>
      <w:pPr>
        <w:spacing w:before="40" w:after="40"/>
        <w:ind w:left="283"/>
      </w:pPr>
      <w:r>
        <w:rPr>
          <w:rFonts w:ascii="Calibri" w:hAnsi="Calibri"/>
          <w:b/>
          <w:color w:val="4A6B25"/>
          <w:sz w:val="20"/>
        </w:rPr>
        <w:t xml:space="preserve">3. </w:t>
      </w:r>
      <w:r>
        <w:rPr>
          <w:rFonts w:ascii="Calibri" w:hAnsi="Calibri"/>
          <w:b w:val="0"/>
          <w:color w:val="3A4A28"/>
          <w:sz w:val="20"/>
        </w:rPr>
        <w:t>Generate Platform pipeline diversification — GB-4362 (MMAE payload neutralizer) and GB-5267 (MUC16 CAR-T) represent additional shots on goal from the AI platform, reducing single-asset binary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GB-0895 Phase 3 SOLAIRIA failure would eliminate the most advanced clinical asset, potentially collapsing the investment thesis and the market's valuation of the AI drug discovery platform [1]</w:t>
      </w:r>
    </w:p>
    <w:p>
      <w:pPr>
        <w:spacing w:before="40" w:after="40"/>
        <w:ind w:left="283"/>
      </w:pPr>
      <w:r>
        <w:rPr>
          <w:rFonts w:ascii="Calibri" w:hAnsi="Calibri"/>
          <w:b/>
          <w:color w:val="4A6B25"/>
          <w:sz w:val="20"/>
        </w:rPr>
        <w:t xml:space="preserve">2. </w:t>
      </w:r>
      <w:r>
        <w:rPr>
          <w:rFonts w:ascii="Calibri" w:hAnsi="Calibri"/>
          <w:b w:val="0"/>
          <w:color w:val="3A4A28"/>
          <w:sz w:val="20"/>
        </w:rPr>
        <w:t>Cash burn and dilution risk — $457M cash with runway only to H1 2028 means additional financing will be required, likely diluting shareholders unless clinical milestones or partnership economics improve significantly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well-resourced AI drug discovery competitors (Recursion $6B+ market cap, Google DeepMind's AlphaFold, major pharma in-house AI) could commoditize the AI drug discovery advantage Generate currently enjoys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Generate Biomedicines IS an AI company — the entire business is built on machine learning-driven drug discovery, making it structurally immune to AI disruption in the same way that a company building AI infrastructure cannot be disrupted by the technology it creates [2]. The Generate Platform's combination of computational protein design with proprietary wet-lab biological engineering capabilities creates a moat that pure-software AI companies cannot easily replicate. However, competition from larger AI players (Google DeepMind's AlphaFold, Meta's ESMFold) and well-funded AI drug discovery peers (Recursion, Insilico Medicine) means the company faces competitive risk within the AI drug discovery category. AI Opportunity (1/1): All of Generate's $31.9M in 2025 collaboration revenue is AI-generated — the Novartis and Amgen partnerships specifically license the Generate Platform's AI-designed therapeutic candidates [1]. The company's entire revenue model is predicated on AI-driven drug discovery, making AI contribution 100% of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Generate Biomedicines Q1 and Q2 2026 Earnings — $7.2M Q1 and $6.3M Q2 revenue, $31.9M FY2025, GB-0895 Phase 3 SOLAIRIA, IPO March 2026 ~$400M, BioSpace/Nasdaq press releases, 2026</w:t>
      </w:r>
    </w:p>
    <w:p>
      <w:pPr>
        <w:spacing w:before="20" w:after="20"/>
        <w:ind w:left="170"/>
      </w:pPr>
      <w:r>
        <w:rPr>
          <w:rFonts w:ascii="Calibri" w:hAnsi="Calibri"/>
          <w:b/>
          <w:color w:val="4A6B25"/>
          <w:sz w:val="15"/>
        </w:rPr>
        <w:t xml:space="preserve">2. </w:t>
      </w:r>
      <w:r>
        <w:rPr>
          <w:rFonts w:ascii="Calibri" w:hAnsi="Calibri"/>
          <w:b w:val="0"/>
          <w:color w:val="3A4A28"/>
          <w:sz w:val="17"/>
        </w:rPr>
        <w:t>Generate Biomedicines Platform and Leadership — CEO Mike Nally, co-founders Gibson/Grigoryan, AI protein design platform, Novartis/Amgen partnerships, generatebiomedicines.com/TechTarget/TheAIInsider,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yfinance — GENB key statistics: stock price $15.15, D/E 13.73%, revenue growth -37.7%, avg volume 1.04M, market cap $1.9B,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