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GEN</w:t>
      </w:r>
      <w:r>
        <w:rPr>
          <w:rFonts w:ascii="Calibri" w:hAnsi="Calibri"/>
          <w:b/>
          <w:color w:val="1A2010"/>
          <w:sz w:val="40"/>
        </w:rPr>
        <w:t xml:space="preserve">  Gen Digital Inc.</w:t>
      </w:r>
    </w:p>
    <w:p>
      <w:pPr>
        <w:spacing w:after="120"/>
      </w:pPr>
      <w:r>
        <w:rPr>
          <w:rFonts w:ascii="Calibri" w:hAnsi="Calibri"/>
          <w:b/>
          <w:color w:val="6E8450"/>
          <w:sz w:val="18"/>
        </w:rPr>
        <w:t>DIVIDEND SLEEVE · 2026-10-15 · Inspire: -49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Software - Infrastructure · NASDAQ · United States</w:t>
      </w:r>
    </w:p>
    <w:p>
      <w:pPr>
        <w:spacing w:after="80"/>
      </w:pPr>
      <w:r>
        <w:rPr>
          <w:rFonts w:ascii="Calibri" w:hAnsi="Calibri"/>
          <w:b w:val="0"/>
          <w:color w:val="3A4A28"/>
          <w:sz w:val="20"/>
        </w:rPr>
        <w:t>Gen Digital (formerly NortonLifeLock/Symantec) is a global consumer cybersecurity and digital freedom company operating through trusted brands including Norton, Avast, LifeLock, and MoneyLion. FY2026 (ended April 2026) revenue reached $5.0B (+27% YoY reported), with GAAP EPS of $1.57 (+53%) and non-GAAP EPS of $2.56 (+15%), driven by Cyber Safety momentum and MoneyLion's Trust-Based Solutions segment growing 125%. The company guides FY2027 revenue of $5.325-5.425B and EPS of $2.85-2.95. CEO Vincent Pilette has led the company since 2019, serving approximately 500 million users in 150+ countries.</w:t>
      </w:r>
    </w:p>
    <w:p>
      <w:r>
        <w:rPr>
          <w:rFonts w:ascii="Calibri" w:hAnsi="Calibri"/>
          <w:b/>
          <w:color w:val="6E8450"/>
          <w:sz w:val="18"/>
        </w:rPr>
        <w:t>5,500 Employees · https://www.gendigital.com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Gen Digital has executed two transformative acquisitions — Avast in 2022 (creating the world's largest consumer cybersecurity company with 500M+ users) and MoneyLion in 2025 (pivoting into financial wellness, adding a Trust-Based Solutions segment delivering 125% revenue growth in Q3 FY2026) [1]. The company has fundamentally reinvented itself from Symantec antivirus to an AI-powered identity-led digital safety platform in under five years. AI Deployment (1/2): Gen deployed AI-powered threat detection across its cybersecurity products and launched Norton Genie as an AI-driven scam detection assistant evolving into a comprehensive cyber safety tool [2]. VP of AI/Innovation Howie Xu (former Palo Alto Networks) leads AI strategy, and an AI Hackathon engaged 600+ employees across 126 teams. However, specific AI-driven revenue figures are not separately disclosed. Market Share (1/2): Norton is a top-3 consumer cybersecurity brand globally, and the combined Norton/Avast/LifeLock platform serves approximately 79M paid customers [1]. However, Gen faces intense competition from Microsoft Defender (free, pre-installed) and emerging AI security startups. Product Pipeline (1/2): Trust-Based Solutions segment growing 125% signals a strong growth vector in financial wellness (MoneyLion), with convergence of cyber safety and financial protection creating cross-sell opportunities across the customer base. FY2027 guidance of $5.3-5.4B implies sustained growth [1]. R&amp;D Intensity (1/1): Gen maintains above-average R&amp;D spending for the software industry, with a dedicated AI/Innovation function under Howie Xu and substantial investment in threat intelligence infrastructure serving 500M users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Gen Digital's mission of 'Powering Digital Freedom' is specific, thoughtful, and differentiates from cybersecurity peers by framing protection not as a technical service but as enabling people to live their digital lives with confidence and control [2]. The mission connects the company's work to a larger purpose — protecting individuals' digital identities and financial wellbeing — and has shaped strategic decisions including the expansion from antivirus into identity protection (LifeLock) and financial wellness (MoneyLion). CEO Pilette articulated building 'the security and trust layer to empower people and their agents to navigate digital life safely as AI changes how people transact.' Community Impact (1/2): Gen scored 100% on the Corporate Equality Index and maintains ESG reporting programs [3]. However, the Avast FTC privacy settlement ($16.5M for sharing user browsing data without consent) and NortonLifelock Australia unauthorized renewal fines create tension between stated digital freedom mission and actual consumer practices [3]. Employee Retention (0/2): The AI Hackathon with 600+ employees and naming to Fast Company's Best Workplaces for Innovators 2026 suggest an engaged workforce, but no specific retention, turnover, or tenure data is publicly available [2]. Insider Buying (1/2): Director John C. Chrystal purchased $135,693 in GEN shares, demonstrating personal conviction, though this represents a single director transaction rather than broad executive buying [4].</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Dividend stock on available metrics. Gen Digital's forward P/E of 7.19x is exceptionally low for a recurring-revenue software company, reflecting market skepticism about the acquisition-heavy growth model but also genuine value in the subscription base [4]. ROE of 41.94% far exceeds the 15% target, though amplified by heavy leverage with D/E of 307.83% — still above the 300% floor, scoring zero on that metric [4]. Most recent quarter revenue growth of 6.3% YoY reflects the organic run rate after lapping acquisitions, scoring 0.88, while the estimated 5-year CAGR of ~12% exceeds the target at 1.0 [1]. Profit margin of 20.73% exceeds the 20% target. Dividend metrics are mixed: the 30% payout ratio and 12 consecutive years paid (inherited from Symantec) score well, but modest dividend growth (~3% CAGR, ~3 years of consecutive growth) reflects post-merger rationalization. Weighted sum of 9.18 on 12 weight units yields 7.65, rounded to 8. Liquidity floor easily met: daily dollar volume approximately $184M.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Gen Digital demonstrates meaningful infinite game characteristics through its repeated strategic reinvention — from Symantec enterprise security to NortonLifeLock consumer safety to Gen Digital's identity-and-financial-wellness platform — each transformation driven by a clearer articulation of the 'Powering Digital Freedom' cause [1][2]. The decision to sell Symantec's enterprise business to Broadcom for $10.7B and focus entirely on consumers required abandoning half the company's revenue in service of a more focused mission. However, D/E of 307.83% reflects aggressive financial engineering through serial acquisitions, and the recent stock decline from $27+ to $23.80 raises questions about whether the strategy is creating durable shareholder value.</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'Powering Digital Freedom' is a genuine cause that connects Gen Digital's work to something bigger than selling software — it frames the company as a protector of individuals' ability to live confidently in the digital world [2]. The mission has guided strategic decisions including the expansion from antivirus into identity protection and financial wellness, showing purpose shapes strategy. CEO Pilette's framing of building 'the security and trust layer' for AI-era digital life demonstrates forward-looking intentionality. However, the cause has not been tested through crisis or proven over multiple decades, the rapid brand changes (Symantec to NortonLifeLock to Gen) suggest a company still finding its identity, and the Avast FTC privacy settlement creates tension with the digital freedom mission.</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AI Hackathon engaging 600+ employees across 126 cross-functional teams — spanning Marketing, Finance, Legal, HR, and Engineering — suggests a collaborative culture that empowers employees to innovate beyond their core functions [2]. Gen was named to Fast Company's Best Workplaces for Innovators 2026, and describes fostering a culture where 'innovation becomes part of everyday work.' However, serial acquisitions (Avast, MoneyLion) create integration challenges that can undermine team trust, and no specific retention data validates whether employees stay because they believe in the digital freedom mission.</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Gen Digital's leadership publicly acknowledging what competitors like CrowdStrike, Microsoft Defender, or McAfee do better, or using rival strengths as motivation for self-improvement. The company's competitive framing focuses on its own market position (500M users, brand portfolio) and acquisition-driven consolidation rather than learning from competitors [1]. The serial acquisition of rivals (Avast, AVG, Avira) suggests a consolidation mindset more aligned with finite-game market share capture than infinite-game competitive learning.</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Gen Digital is a canonical example of existential flexibility — the company has reinvented itself three times in under a decade: from Symantec enterprise-and-consumer security (pre-2019) to NortonLifeLock consumer-only cyber safety (after selling the enterprise business to Broadcom for $10.7B) to Gen Digital, an AI-powered identity-and-financial-wellness platform [1]. Each pivot required abandoning what was working — the enterprise security business was the historical core — to pursue a clearer, more focused cause. The MoneyLion acquisition further demonstrates flexibility by expanding beyond cybersecurity into financial protection, creating a Trust-Based Solutions segment growing 125% [1].</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Selling Symantec's enterprise business to Broadcom for $10.7B in 2019 was a bold strategic move that abandoned half the company's revenue to focus entirely on the consumer cause [3]. The MoneyLion acquisition expanded Gen's definition of consumer protection beyond cybersecurity into financial wellness, requiring investment in an adjacent market. However, D/E of 307.83% reflects aggressive financial engineering that prioritizes growth through leverage over organic capability building, which Sinek would view as finite-game optimization rather than true courage to invest in long-term capability.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Gen Digital at 7.19x forward earnings with FY2027 guidance of $2.85-2.95 EPS is among the most undervalued recurring-revenue software companies in the market, serving approximately 500M users with 79M paid customers generating $5.0B in FY2026 revenue (+27% reported) [1]. The strategic convergence of cybersecurity (Norton/Avast), identity protection (LifeLock), and financial wellness (MoneyLion) creates a unique consumer protection platform — the Trust-Based Solutions segment grew 125% in Q3 FY2026, validating the expansion thesis [1]. ROE of 41.94% demonstrates exceptional capital efficiency, profit margin of 20.73% reflects software-level profitability, and the 2.1% dividend yield with a conservative 30% payout ratio provides income while leaving substantial free cash flow for debt reduction. The AI tailwind is structural: AI-powered threats proliferate, increasing demand for Norton/Avast protection and LifeLock identity monitoring [2].</w:t>
      </w:r>
    </w:p>
    <w:p>
      <w:pPr>
        <w:spacing w:after="120"/>
      </w:pPr>
      <w:r>
        <w:rPr>
          <w:rFonts w:ascii="Calibri" w:hAnsi="Calibri"/>
          <w:b w:val="0"/>
          <w:color w:val="3A4A28"/>
          <w:sz w:val="20"/>
        </w:rPr>
        <w:t>The bear case centers on leverage, integration risk, and organic growth deceleration. D/E of 307.83% exceeds the 300% scoring floor, reflecting aggressive acquisition-funded leverage from the Avast ($8.6B) and MoneyLion deals — interest expense constrains strategic flexibility and the debt overhang has contributed to the stock declining from $27+ to $23.80 [4]. The most recent quarter's 6.3% revenue growth reveals the organic run rate after lapping acquisitions, a sharp deceleration from the 27% reported FY2026 growth and raising questions about the durability of the growth trajectory. Microsoft's expansion of free Defender capabilities into identity protection represents an existential competitive risk for Gen's core paid security model. The Avast FTC privacy settlement ($16.5M) and NortonLifelock Australia unauthorized renewal fines signal consumer trust issues that conflict with the 'Digital Freedom' mission [3]. The Inspire Impact Score of -49 (MISALIGNED) due to LGBT Activism may limit allocation for faith-based investors despite 15 positive ESG attributions. FY2027 guidance of $5.3-5.4B implies only 7-9% growth, a significant step-down from FY2026.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Trust-Based Solutions segment (MoneyLion) growing 125% YoY creates a powerful new growth vector beyond mature cybersecurity, with cross-sell potential across 79M paid Norton/Avast/LifeLock customers and 500M total users [1]</w:t>
      </w:r>
    </w:p>
    <w:p>
      <w:pPr>
        <w:spacing w:before="40" w:after="40"/>
        <w:ind w:left="283"/>
      </w:pPr>
      <w:r>
        <w:rPr>
          <w:rFonts w:ascii="Calibri" w:hAnsi="Calibri"/>
          <w:b/>
          <w:color w:val="4A6B25"/>
          <w:sz w:val="20"/>
        </w:rPr>
        <w:t xml:space="preserve">2. </w:t>
      </w:r>
      <w:r>
        <w:rPr>
          <w:rFonts w:ascii="Calibri" w:hAnsi="Calibri"/>
          <w:b w:val="0"/>
          <w:color w:val="3A4A28"/>
          <w:sz w:val="20"/>
        </w:rPr>
        <w:t>FY2027 EPS guidance of $2.85-2.95 at 7.19x forward earnings implies significant re-rating potential if the company demonstrates sustained organic growth and continued deleveraging from the 307.83% D/E level [1][4]</w:t>
      </w:r>
    </w:p>
    <w:p>
      <w:pPr>
        <w:spacing w:before="40" w:after="40"/>
        <w:ind w:left="283"/>
      </w:pPr>
      <w:r>
        <w:rPr>
          <w:rFonts w:ascii="Calibri" w:hAnsi="Calibri"/>
          <w:b/>
          <w:color w:val="4A6B25"/>
          <w:sz w:val="20"/>
        </w:rPr>
        <w:t xml:space="preserve">3. </w:t>
      </w:r>
      <w:r>
        <w:rPr>
          <w:rFonts w:ascii="Calibri" w:hAnsi="Calibri"/>
          <w:b w:val="0"/>
          <w:color w:val="3A4A28"/>
          <w:sz w:val="20"/>
        </w:rPr>
        <w:t>AI threat escalation as a structural demand driver — CEO Pilette cited attackers integrating AI making threats 'more adaptive and harder to detect,' reinforcing demand for Norton/Avast protection and LifeLock identity monitoring through Norton Genie AI assistant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D/E of 307.83% exceeds the 300% scoring floor, reflecting aggressive acquisition-funded leverage that constrains financial flexibility — the stock has declined from $27+ to $23.80 as the market discounts the leveraged growth model [4]</w:t>
      </w:r>
    </w:p>
    <w:p>
      <w:pPr>
        <w:spacing w:before="40" w:after="40"/>
        <w:ind w:left="283"/>
      </w:pPr>
      <w:r>
        <w:rPr>
          <w:rFonts w:ascii="Calibri" w:hAnsi="Calibri"/>
          <w:b/>
          <w:color w:val="4A6B25"/>
          <w:sz w:val="20"/>
        </w:rPr>
        <w:t xml:space="preserve">2. </w:t>
      </w:r>
      <w:r>
        <w:rPr>
          <w:rFonts w:ascii="Calibri" w:hAnsi="Calibri"/>
          <w:b w:val="0"/>
          <w:color w:val="3A4A28"/>
          <w:sz w:val="20"/>
        </w:rPr>
        <w:t>Organic revenue growth decelerating to 6.3% (most recent quarter) from 27% reported FY2026 growth as acquisition tailwinds lap — FY2027 guidance of 7-9% growth may not justify the integration complexity and leverage risk [1]</w:t>
      </w:r>
    </w:p>
    <w:p>
      <w:pPr>
        <w:spacing w:before="40" w:after="40"/>
        <w:ind w:left="283"/>
      </w:pPr>
      <w:r>
        <w:rPr>
          <w:rFonts w:ascii="Calibri" w:hAnsi="Calibri"/>
          <w:b/>
          <w:color w:val="4A6B25"/>
          <w:sz w:val="20"/>
        </w:rPr>
        <w:t xml:space="preserve">3. </w:t>
      </w:r>
      <w:r>
        <w:rPr>
          <w:rFonts w:ascii="Calibri" w:hAnsi="Calibri"/>
          <w:b w:val="0"/>
          <w:color w:val="3A4A28"/>
          <w:sz w:val="20"/>
        </w:rPr>
        <w:t>Microsoft Defender expansion into consumer identity protection and the FTC's $16.5M Avast privacy settlement represent competitive and regulatory risks that could pressure both market share and brand trust in the 'Digital Freedom' mission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Gen Digital's cybersecurity business is structurally enhanced rather than threatened by AI — the proliferation of AI-powered threats (deepfake phishing, AI-generated malware, AI-assisted ransomware, automated social engineering) increases demand for Norton, Avast, and LifeLock protection products [2]. CEO Pilette noted that 'attackers are integrating AI into their toolkit, making threats more adaptive and harder to detect,' directly reinforcing the value proposition. The identity protection business (LifeLock) benefits from AI fraud escalation. Consumer cybersecurity has meaningful defensive moats: brand trust built over decades (Norton since 1991), subscription lock-in with 79M paid customers, and proprietary threat intelligence from 500M users [1]. The main risk is Microsoft's expansion of free Defender capabilities, which could pressure consumer willingness to pay for third-party security. AI Opportunity (1/1): Gen Digital generates AI-embedded revenue through its AI-powered threat detection engine, Norton Genie AI scam assistant, and AI-enhanced identity protection products that form the core of its platform offering [2]. These AI capabilities drive subscription value and customer retention.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Gen Digital FY2026 Annual Results — Revenue $5.0B (+27%), GAAP EPS $1.57 (+53%), Non-GAAP EPS $2.56 (+15%), Trust-Based Solutions +125%, FY2027 Guidance $5.3-5.4B Revenue, $2.85-2.95 EPS, SEC Form 8-K, May 2026</w:t>
      </w:r>
    </w:p>
    <w:p>
      <w:pPr>
        <w:spacing w:before="20" w:after="20"/>
        <w:ind w:left="170"/>
      </w:pPr>
      <w:r>
        <w:rPr>
          <w:rFonts w:ascii="Calibri" w:hAnsi="Calibri"/>
          <w:b/>
          <w:color w:val="4A6B25"/>
          <w:sz w:val="15"/>
        </w:rPr>
        <w:t xml:space="preserve">2. </w:t>
      </w:r>
      <w:r>
        <w:rPr>
          <w:rFonts w:ascii="Calibri" w:hAnsi="Calibri"/>
          <w:b w:val="0"/>
          <w:color w:val="3A4A28"/>
          <w:sz w:val="17"/>
        </w:rPr>
        <w:t>Gen Digital AI Strategy and Culture — Norton Genie AI Assistant, VP AI Howie Xu, AI Hackathon 600+ Employees, Fast Company Best Workplaces for Innovators 2026, CEO Pilette on AI Threats, GenDigital.com / Schwab Network / BriefGlance, 2025-2026</w:t>
      </w:r>
    </w:p>
    <w:p>
      <w:pPr>
        <w:spacing w:before="20" w:after="20"/>
        <w:ind w:left="170"/>
      </w:pPr>
      <w:r>
        <w:rPr>
          <w:rFonts w:ascii="Calibri" w:hAnsi="Calibri"/>
          <w:b/>
          <w:color w:val="4A6B25"/>
          <w:sz w:val="15"/>
        </w:rPr>
        <w:t xml:space="preserve">3. </w:t>
      </w:r>
      <w:r>
        <w:rPr>
          <w:rFonts w:ascii="Calibri" w:hAnsi="Calibri"/>
          <w:b w:val="0"/>
          <w:color w:val="3A4A28"/>
          <w:sz w:val="17"/>
        </w:rPr>
        <w:t>Gen Digital ESG and Governance — FTC Avast Privacy Settlement $16.5M, NortonLifelock Australia Unauthorized Renewal Fines, Corporate Equality Index 100%, Ethical.org.au, 2024-2026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GEN Key Statistics: Price $23.80, PE 13.92, Forward PE 7.19, D/E 307.83%, ROE 41.94%, Profit Margin 20.73%, Revenue Growth 6.3%, Avg Volume 7.75M,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