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GLBE</w:t>
      </w:r>
      <w:r>
        <w:rPr>
          <w:rFonts w:ascii="Calibri" w:hAnsi="Calibri"/>
          <w:b/>
          <w:color w:val="1A2010"/>
          <w:sz w:val="40"/>
        </w:rPr>
        <w:t xml:space="preserve">  Global-e Online Ltd.</w:t>
      </w:r>
    </w:p>
    <w:p>
      <w:pPr>
        <w:spacing w:after="120"/>
      </w:pPr>
      <w:r>
        <w:rPr>
          <w:rFonts w:ascii="Calibri" w:hAnsi="Calibri"/>
          <w:b/>
          <w:color w:val="6E8450"/>
          <w:sz w:val="18"/>
        </w:rPr>
        <w:t>GROWTH SLEEVE · 2026-09-18 · Inspire: 45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65</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Cyclical · Internet Retail · NASDAQ · Israel</w:t>
      </w:r>
    </w:p>
    <w:p>
      <w:pPr>
        <w:spacing w:after="80"/>
      </w:pPr>
      <w:r>
        <w:rPr>
          <w:rFonts w:ascii="Calibri" w:hAnsi="Calibri"/>
          <w:b w:val="0"/>
          <w:color w:val="3A4A28"/>
          <w:sz w:val="20"/>
        </w:rPr>
        <w:t>Global-e Online provides a direct-to-consumer cross-border e-commerce platform enabling international shoppers to buy online and merchants to sell worldwide across 200+ markets. The platform handles localization, payments, logistics, duties/taxes, and compliance for cross-border transactions. Founded in 2013 by Amir Schlachet, Nir Debbi, and Shahar Tamari, headquartered in Petah Tikva, Israel. Q2 2026 revenue reached a record $299M (+39% YoY) with GMV of $2.089B (+44%), and the company raised full-year 2026 guidance to $1.305-$1.355B revenue and $278-$300M adjusted EBITDA.</w:t>
      </w:r>
    </w:p>
    <w:p>
      <w:r>
        <w:rPr>
          <w:rFonts w:ascii="Calibri" w:hAnsi="Calibri"/>
          <w:b/>
          <w:color w:val="6E8450"/>
          <w:sz w:val="18"/>
        </w:rPr>
        <w:t>1,219 Employees · https://www.global-e.com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Global-e has grown from $147M revenue in 2020 to a raised 2026 guidance of $1.305-$1.355B (~40% 5yr CAGR), transforming from an Israeli startup to the dominant cross-border e-commerce platform [1]. Q2 2026 delivered record $299M revenue (+39% YoY) with GMV surging 44% to $2.089B, beating guidance across all metrics and prompting a second guidance raise [1]. The Shopify multi-year strategic partnership makes Global-e the default cross-border solution for Shopify Plus merchants. AI Deployment (1/2): The company appointed Eden Zaharoni (10+ year veteran, former CTO) as Chief Innovation Officer to lead generative AI exploration and implementation [2]. CEO Schlachet cited AI deployment across R&amp;D, data analysis, operational monitoring, customer support, and compliance, noting AI tools increased feature shipping capacity without adding headcount and reduced ticket resolution times. However, no external AI products or quantified AI revenue have been disclosed. Market Share (2/2): Global-e is the category-defining independent cross-border e-commerce platform, powering international sales for Disney, Hugo Boss, and hundreds of premium brands across 200+ markets [1]. The exclusive Shopify Managed Markets integration makes it the default solution for Shopify's massive merchant base, creating category leadership with structural competitive advantages. Product Pipeline (1/2): Raised FY2026 guidance for the second consecutive quarter, with CEO noting the company is 'slightly ahead of plan' toward long-term investor day targets [1]. Continuous platform improvements in localization, payments, and compliance, though no single transformative next-gen product with specific launch date has been announced. R&amp;D Intensity (1/1): Dedicated CTO and CIO structure with above-industry R&amp;D investment for the e-commerce enablement sector, and AI tooling enabling higher feature velocity per engineer [2].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Global-e's vision of making international e-commerce 'border-agnostic' — enabling any brand to sell to any consumer anywhere — is clear, specific, and somewhat distinctive, connecting the platform to broader merchant and consumer empowerment [2]. The co-founders have held this vision consistently since 2013. However, it does not articulate a deeply transformative purpose beyond the commercial opportunity and remains primarily a business proposition. Community Impact (1/2): The Board Nominating, Governance and Sustainability Committee oversees ESG strategy, and Inspire Insight rates GLBE at 45 (ALIGNED) with 15 positive attributions including Business Ethics, Human Rights, and Customer Privacy. However, no specific charitable programs, foundation activity, or community investment dollar amounts were identified in research. Employee Retention (1/2): The co-founder trio (Schlachet, Tamari, Debbi) has worked together for 13 years — exceptional leadership continuity. Internal promotions such as Zaharoni's transition from CTO to CIO after 10+ years signal meaningful employee development and career progression [2]. The lean team of ~1,219 employees generating $1.3B+ in revenue indicates high per-employee productivity. No specific retention or turnover metrics available. Insider Buying (0/2): Net insider selling observed across all three co-founders (Schlachet, Tamari, Debbi) in recent quarters. While co-founder selling is common post-IPO, the sustained pattern across all three founders scores zero on this dimension.</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Growth stock metrics (PEG excluded due to noisy early-stage earnings growth normalization). Balance sheet is pristine: D/E of just 2.81% with minimal debt scores 1.0 [3]. ROE improved to 16.96% (now above the 15% target, scoring 1.0 at 2x weight), up meaningfully from 12.97% in the prior quarter as profitability scales [3]. Revenue growth of 39.1% YoY in Q2 2026 far exceeds the 10% target (scores 1.0), with approximately 40% 5-year CAGR also scoring 1.0 at 2x weight [1]. Forward P/E of 19.17 is just below the 20x target — a dramatic improvement from 35.97x last quarter as earnings rapidly accelerate — scoring 1.0 [3]. Profit margin improved to 13.87% (scores 0.694), up from 11.37% as the platform's operating leverage takes hold with adjusted EBITDA margin reaching 20.9% in Q2 [1]. Weighted sum 7.694/8 = 10. Liquidity: ~$56.6M daily dollar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Global-e demonstrates meaningful infinite game characteristics through its co-founder-led team with 13+ years of tenure, consistent vision of making cross-border commerce border-agnostic, and patient platform-building approach that prioritized growth over profitability through 2024 before achieving profitability in 2025 [1]. The second consecutive guidance raise in Q2 2026 and deepening Shopify partnership show the long-term strategy is working. However, employee reviews describing a toxic environment with punished feedback and low morale undermine the organizational trust that Sinek considers foundational to infinite game play [2], and the company is still young (founded 2013) without having faced a major crisis or leadership transition.</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Global-e's vision of making international e-commerce border-agnostic is a genuine and distinctive purpose that connects the company's technology to broader economic inclusion — enabling any brand to sell to any consumer anywhere [1]. The co-founders have held this vision consistently since 2013, and strategic decisions including the Shopify partnership, sustained R&amp;D investment through years of losses, and geographic platform expansion trace back to it. However, the cause hasn't been tested through a decade-scale crisis or leadership transition to earn the highest marks.</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Despite exceptional co-founder stability (13 years together) and internal promotions (Zaharoni CTO to CIO after 10+ years), employee reviews describe a concerning culture: toxic work environment where feedback is punished, morale is low, compensation is below market rate, and innovation is discouraged in favor of firefighting [2]. This directly contradicts Sinek's model of psychological safety and employee empowerment. The disconnect between leadership stability and organizational trust suggests a top-down culture that does not extend trust broadly across the 1,219-person team.</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Global-e's partnership with Shopify — simultaneously a partner and a potential competitor — exemplifies Sinek's worthy rival concept. Rather than viewing Shopify's cross-border ambitions as a threat, Global-e embedded itself as the cross-border layer within Shopify's platform, turning rivalry into symbiosis [1]. The renewed multi-year partnership validates this approach. Management frames competition as motivation to deepen the platform's differentiation rather than to defeat specific rivals.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Global-e has evolved from a standalone cross-border payments tool to a comprehensive platform handling localization, logistics, compliance, fraud detection, and merchant-of-record services across 200+ markets [1]. The Borderfree acquisition from Pitney Bowes added enterprise capabilities. The company adapted its go-to-market strategy from direct sales to a platform-embedded model through Shopify, a meaningful strategic pivot. However, the core business model has scaled successfully without requiring a truly existential reinvention.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Global-e invested heavily in platform development for years before achieving profitability, turning net-income-positive for the first time in 2025 after cumulative losses. Management resisted pressure to optimize for short-term profitability, instead investing in the Shopify integration and geographic platform expansion [1]. The company raised guidance twice in 2026 rather than banking outperformance, demonstrating continued growth orientation. However, growth and profitability are currently aligned, and the company hasn't faced a costly trade-off requiring genuine sacrifice.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Global-e is the category-defining platform for cross-border e-commerce, delivering accelerating growth with rapidly improving profitability. Q2 2026 revenue of $299M (+39% YoY) and GMV of $2.089B (+44%) beat guidance across all metrics, prompting management to raise full-year 2026 guidance to $1.305-$1.355B revenue and $278-$300M adjusted EBITDA [1]. The company achieved 'Rule of 50' status again (growth rate + profit margin &gt; 50%), with adjusted EBITDA margin expanding to 20.9% (+62% YoY). Forward P/E has compressed dramatically to 19.17x from 36x just one quarter ago as GAAP earnings accelerate, with ROE improving to 16.96% and profit margin to 13.87% [3]. The pristine balance sheet (D/E 2.81%) and exclusive Shopify partnership provide both financial and strategic durability. An Inspire score of 45 (ALIGNED) with 15 positive attributions supports faith-based investment criteria.</w:t>
      </w:r>
    </w:p>
    <w:p>
      <w:pPr>
        <w:spacing w:after="120"/>
      </w:pPr>
      <w:r>
        <w:rPr>
          <w:rFonts w:ascii="Calibri" w:hAnsi="Calibri"/>
          <w:b w:val="0"/>
          <w:color w:val="3A4A28"/>
          <w:sz w:val="20"/>
        </w:rPr>
        <w:t>The bear case centers on platform dependency, valuation risk from the growth-to-profit transition, and organizational culture concerns. Global-e's growth is significantly tied to the Shopify partnership — while the multi-year renewal reduces near-term risk, any future restructuring of terms could impact economics, and Shopify's own AI-powered cross-border investments could eventually reduce dependency on Global-e. Net insider selling across all three co-founders suggests management may view the current valuation as fair. Employee reviews describe a toxic work environment with punished feedback, low morale, and below-market compensation, which could constrain talent acquisition and retention as the company scales beyond 1,219 employees [2]. Cross-border e-commerce faces macro headwinds from tariffs, trade tensions, and regulatory changes that could dampen the 44% GMV growth trajectory. The trailing P/E of 43.61x still reflects early-stage GAAP profitability with significant stock-based compensation distortion, and any deceleration in the growth trajectory could trigger meaningful multiple compression.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Second consecutive FY2026 guidance raise to $1.305-$1.355B revenue and $278-$300M adjusted EBITDA, with CEO noting the company is 'slightly ahead of plan' toward long-term investor day targets [1]</w:t>
      </w:r>
    </w:p>
    <w:p>
      <w:pPr>
        <w:spacing w:before="40" w:after="40"/>
        <w:ind w:left="283"/>
      </w:pPr>
      <w:r>
        <w:rPr>
          <w:rFonts w:ascii="Calibri" w:hAnsi="Calibri"/>
          <w:b/>
          <w:color w:val="4A6B25"/>
          <w:sz w:val="20"/>
        </w:rPr>
        <w:t xml:space="preserve">2. </w:t>
      </w:r>
      <w:r>
        <w:rPr>
          <w:rFonts w:ascii="Calibri" w:hAnsi="Calibri"/>
          <w:b w:val="0"/>
          <w:color w:val="3A4A28"/>
          <w:sz w:val="20"/>
        </w:rPr>
        <w:t>Adjusted EBITDA margin expansion to 20.9% in Q2 2026 (+62% YoY) demonstrating accelerating operating leverage — the Rule of 50 achievement suggests Global-e is transitioning from growth stock to profitable compounder [1]</w:t>
      </w:r>
    </w:p>
    <w:p>
      <w:pPr>
        <w:spacing w:before="40" w:after="40"/>
        <w:ind w:left="283"/>
      </w:pPr>
      <w:r>
        <w:rPr>
          <w:rFonts w:ascii="Calibri" w:hAnsi="Calibri"/>
          <w:b/>
          <w:color w:val="4A6B25"/>
          <w:sz w:val="20"/>
        </w:rPr>
        <w:t xml:space="preserve">3. </w:t>
      </w:r>
      <w:r>
        <w:rPr>
          <w:rFonts w:ascii="Calibri" w:hAnsi="Calibri"/>
          <w:b w:val="0"/>
          <w:color w:val="3A4A28"/>
          <w:sz w:val="20"/>
        </w:rPr>
        <w:t>Forward P/E compression to 19.17x from 36x in one quarter as GAAP earnings rapidly normalize, with ROE clearing 15% target at 16.96% — continued earnings acceleration could drive multiple expansion as the stock rerates from 'growth' to 'GARP'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Shopify platform dependency — the exclusive Managed Markets integration concentrates growth through a single partner, and any renegotiation of partnership terms, Shopify building native cross-border capabilities, or Shopify market share loss would directly impact Global-e's GMV trajectory [1]</w:t>
      </w:r>
    </w:p>
    <w:p>
      <w:pPr>
        <w:spacing w:before="40" w:after="40"/>
        <w:ind w:left="283"/>
      </w:pPr>
      <w:r>
        <w:rPr>
          <w:rFonts w:ascii="Calibri" w:hAnsi="Calibri"/>
          <w:b/>
          <w:color w:val="4A6B25"/>
          <w:sz w:val="20"/>
        </w:rPr>
        <w:t xml:space="preserve">2. </w:t>
      </w:r>
      <w:r>
        <w:rPr>
          <w:rFonts w:ascii="Calibri" w:hAnsi="Calibri"/>
          <w:b w:val="0"/>
          <w:color w:val="3A4A28"/>
          <w:sz w:val="20"/>
        </w:rPr>
        <w:t>Cross-border trade policy risk — escalating tariffs, trade wars, and regulatory changes across 200+ markets could dampen international e-commerce volumes and compress the 44% GMV growth trajectory that underpins the stock's valuation [1]</w:t>
      </w:r>
    </w:p>
    <w:p>
      <w:pPr>
        <w:spacing w:before="40" w:after="40"/>
        <w:ind w:left="283"/>
      </w:pPr>
      <w:r>
        <w:rPr>
          <w:rFonts w:ascii="Calibri" w:hAnsi="Calibri"/>
          <w:b/>
          <w:color w:val="4A6B25"/>
          <w:sz w:val="20"/>
        </w:rPr>
        <w:t xml:space="preserve">3. </w:t>
      </w:r>
      <w:r>
        <w:rPr>
          <w:rFonts w:ascii="Calibri" w:hAnsi="Calibri"/>
          <w:b w:val="0"/>
          <w:color w:val="3A4A28"/>
          <w:sz w:val="20"/>
        </w:rPr>
        <w:t>Employee culture concerns — Glassdoor reviews describing toxic environment, punished feedback, low morale, and below-market compensation could constrain talent acquisition and organizational scalability as the company grows beyond its current lean 1,219-person team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 PROTECTED): Global-e's core platform handles cross-border duties, taxes, compliance, payments processing, and logistics orchestration across 200+ markets — processes involving deep regulatory complexity and physical-world logistics that generic AI cannot easily replicate [1]. The exclusive multi-year Shopify partnership signals that even Shopify — itself an AI-forward platform — chose to deepen the Global-e relationship rather than build cross-border capabilities in-house. Proprietary data on cross-border shopping behavior, payment preferences, and duty/tax rates across 200+ markets creates a data moat that compounds with $8.8B+ in annual GMV. However, AI-powered localization and translation tools could commoditize portions of the service over time, and Amazon's or Shopify's AI investments could incrementally build native cross-border capabilities that reduce dependence on Global-e. AI Opportunity (1/1): CEO Schlachet cited AI deployment across R&amp;D, data analysis, operations, and customer support, noting quantifiable improvements in feature shipping velocity and ticket resolution times [2]. The appointment of a dedicated Chief Innovation Officer focused on generative AI indicates strategic commitment to AI-driven value creation, positioning Global-e as an AI-enabled platform rather than an AI disruption target.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45</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Global-e Online Q2 2026 Earnings — Record Revenue $299M (+39% YoY), GMV $2.089B (+44%), Adj EBITDA $62.4M (+62%, 20.9% margin), Raised FY2026 Guidance to $1.305-$1.355B, Nasdaq/StreetInsider, August 2026</w:t>
      </w:r>
    </w:p>
    <w:p>
      <w:pPr>
        <w:spacing w:before="20" w:after="20"/>
        <w:ind w:left="170"/>
      </w:pPr>
      <w:r>
        <w:rPr>
          <w:rFonts w:ascii="Calibri" w:hAnsi="Calibri"/>
          <w:b/>
          <w:color w:val="4A6B25"/>
          <w:sz w:val="15"/>
        </w:rPr>
        <w:t xml:space="preserve">2. </w:t>
      </w:r>
      <w:r>
        <w:rPr>
          <w:rFonts w:ascii="Calibri" w:hAnsi="Calibri"/>
          <w:b w:val="0"/>
          <w:color w:val="3A4A28"/>
          <w:sz w:val="17"/>
        </w:rPr>
        <w:t>Global-e Leadership, Culture, and AI Strategy — CEO Amir Schlachet (13yr tenure), CIO Eden Zaharoni (GenAI focus), Glassdoor Reviews, Fortune/PRNewswire/Glassdoor,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Yahoo Finance — GLBE Key Statistics: Forward P/E 19.17, ROE 16.96%, Profit Margin 13.87%, D/E 2.81%, Stock Price $38.38,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