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w:t>
      </w:r>
      <w:r>
        <w:rPr>
          <w:rFonts w:ascii="Calibri" w:hAnsi="Calibri"/>
          <w:b/>
          <w:color w:val="1A2010"/>
          <w:sz w:val="40"/>
        </w:rPr>
        <w:t xml:space="preserve">  Genpact Limited</w:t>
      </w:r>
    </w:p>
    <w:p>
      <w:pPr>
        <w:spacing w:after="120"/>
      </w:pPr>
      <w:r>
        <w:rPr>
          <w:rFonts w:ascii="Calibri" w:hAnsi="Calibri"/>
          <w:b/>
          <w:color w:val="6E8450"/>
          <w:sz w:val="18"/>
        </w:rPr>
        <w:t>DIVIDEND SLEEVE · 2026-09-12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IT Services &amp; Consulting · NYSE · United States</w:t>
      </w:r>
    </w:p>
    <w:p>
      <w:pPr>
        <w:spacing w:after="80"/>
      </w:pPr>
      <w:r>
        <w:rPr>
          <w:rFonts w:ascii="Calibri" w:hAnsi="Calibri"/>
          <w:b w:val="0"/>
          <w:color w:val="3A4A28"/>
          <w:sz w:val="20"/>
        </w:rPr>
        <w:t>Genpact Limited is a global professional services firm delivering digital operations, analytics, and AI-powered solutions to enterprise clients across banking, insurance, manufacturing, healthcare, and life sciences. Originally spun off from General Electric in 2005, the company has transformed from a traditional business process outsourcing provider into an AI-first operations platform under CEO BK Kalra, with its Advanced Technology Solutions (ATS) segment growing 24.1% YoY in Q2 2026. Genpact reported Q2 2026 revenue of $1.34B (+7.1% YoY) and adjusted EPS of $1.00, guiding at least 7% full-year revenue growth with 12%+ EPS growth to $3.48.</w:t>
      </w:r>
    </w:p>
    <w:p>
      <w:r>
        <w:rPr>
          <w:rFonts w:ascii="Calibri" w:hAnsi="Calibri"/>
          <w:b/>
          <w:color w:val="6E8450"/>
          <w:sz w:val="18"/>
        </w:rPr>
        <w:t>130,000 Employees · https://www.genpact.com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Genpact has executed a meaningful business model transformation over the past 5 years, pivoting from traditional BPO toward AI-first digital operations. The Advanced Technology Solutions segment now drives differentiated growth at 24.1% YoY in Q2 2026, up from a much smaller base [1]. CEO BK Kalra declared the company is 'intentionally disrupting ourselves, building a new Genpact and defining the future of Agentic Operations' [3]. AI Deployment (2/2): Genpact is shipping AI-powered solutions to enterprise clients with measurable results — ATS revenue grew 24.1% in Q2 2026 and the company guides at least 25% ATS growth for FY2026 [1]. The company launched dedicated AI innovation centers to develop agentic AI capabilities and reinvent business processes [3]. Market Share (1/2): Genpact is a meaningful player in global IT services but is not a category-defining leader, competing against larger firms like Accenture, Infosys, and TCS in AI-powered operations. Product Pipeline (1/2): The Agentic Operations framework provides strategic direction with ATS growth targets exceeding 25% for FY2026, but specific next-generation product launches with named timelines are not publicly articulated [2]. R&amp;D Intensity (1/1): Investment in AI capabilities is evidenced by rapid scaling of ATS without commensurate headcount growth and establishment of AI innovation centers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Genpact's stated purpose — 'the relentless pursuit of a world that works better for people' — is specific, thoughtful, and distinguishes the company from peers by connecting operational excellence to human impact [3]. The purpose has guided the company's transformation from a GE spinoff into a global professional services firm across diverse industries. However, it has not yet been validated through a major crisis under current leadership. Community Impact (1/2): Ethisphere recognized Genpact as one of the World's Most Ethical Companies for the seventh consecutive year, and the company has committed to net zero emissions by 2050 with Science-Based Targets Initiative validation [4]. General corporate sustainability programs exist but no standout large-scale charitable investments with specific dollar amounts were identified. Employee Retention (0/2): Despite a workforce of approximately 130,000 with growing headcount (+10.9% from 2023 to 2026), no specific voluntary turnover rates, average tenure data, or retention metrics were found in public disclosures. Insider Buying (0/2): Director Nicholas Gangestad purchased $87,940 in shares in May 2026, but this represents minimal insider buying relative to market capitalization, and the overall pattern shows net insider selling over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Genpact demonstrates an attractive valuation with a forward P/E of 6.75, well below the 20x target, representing a 53% discount to its 10-year average P/E of 17.1 [5]. ROE of 23.12% exceeds the 15% target, reflecting solid capital efficiency. D/E of 71% is nearly at the 70% target. Revenue growth YoY of 7.0% falls short of the 10% target but reflects steady acceleration from 6.7% in Q1 to 7.1% in Q2 [1][2]. The 5-year revenue CAGR of approximately 5.7% (from $4.02B in 2021 to ~$5.3B TTM) lags the 10% target. Profit margin of 11.04% is below the 20% target, structurally constrained by the labor-intensive services model. Dividend metrics are strong: payout ratio of 21.4% is well below the 40% target, 9 consecutive years of payment approaching the 10-year target, 8 consecutive years of dividend growth, and a 5-year dividend growth CAGR of approximately 10.5% nearly doubles the 6% target [5]. Daily liquidity of ~$89.6M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Genpact demonstrates mixed infinite-game characteristics. The company has a genuine purpose statement and is making courageous strategic bets by intentionally disrupting its own legacy BPO business model to build an AI-first future. CEO BK Kalra's willingness to cannibalize existing revenue streams for long-term positioning shows courage. However, as a relatively young independent company (spun off from GE in 2005) with a new CEO, the purpose has not been tested through multiple market cycles or leadership transitions, and the competitive posture shows limited evidence of an infinite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relentless pursuit of a world that works better for people' is a genuine, partially lived purpose that connects Genpact's operational work to human impact [3]. The purpose has guided the company's transformation from a GE captive operation to a global professional services firm, and the current pivot toward Agentic Operations is framed as advancing this cause. However, the purpose has not been tested through a major crisis under current leadership, and the company's 21-year history as an independent entity is relatively short for validating a transformative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Genpact maintains a large and growing workforce of approximately 130,000 employees, with headcount increasing 10.9% from 2023 to 2026. Ethisphere recognition for seven consecutive years suggests institutional commitment to ethical practices [4]. However, no specific employee retention data, voluntary turnover rates, or evidence of exceptional organizational trust was found to distinguish Genpact from industry norms in the IT services sector.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an infinite competitive mindset. Genpact's competitive positioning emphasizes its own capabilities ('last-mile expertise,' 'Agentic Operations') but does not reference learning from or being inspired by competitors' strengths [3]. The company competes in a crowded IT services market against Accenture, Infosys, and TCS, but competitive language focuses on differentiation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Genpact has evolved its business model significantly over time — from a GE-captive shared services operation to an independent BPO company to an AI-first digital operations platform [3]. The current pivot toward Agentic Operations represents substantial strategic flexibility. However, these changes have been incremental rather than transformative — the company has not yet abandoned a core profitable business or made a bet that fundamentally redefined the company in the way Sinek's canonical examples (Apple, Fujifilm) have.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BK Kalra's declaration that Genpact is 'intentionally disrupting ourselves' represents meaningful courage — the company is investing heavily in Advanced Technology Solutions that will eventually cannibalize legacy BPO revenue streams [3]. The expanded executive team appointments in December 2025 to accelerate AI integration show willingness to reorganize around a long-term vision. However, the transformation is still in early stages and has not yet required the kind of painful short-term sacrifice that characterizes a pattern of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Genpact at 6.75x forward earnings represents a compelling value proposition in the IT services space, with the stock trading at a 53% discount to its 10-year average P/E of 17.1 [5]. The accelerating ATS segment (+24.1% in Q2, guided 25%+ for FY2026) validates the company's AI-first transformation strategy, while the core business delivers steady 7% revenue growth with margin expansion [1]. ROE of 23.12% demonstrates efficient capital deployment, and the dividend — yielding 2.03% with a 21.4% payout ratio and 10.5% five-year growth CAGR — offers a growing income stream backed by healthy cash generation. The Agentic Operations pivot positions Genpact to capture enterprise AI spending that is still in early innings, with 130,000 employees providing domain expertise that pure AI tools cannot replicate.</w:t>
      </w:r>
    </w:p>
    <w:p>
      <w:pPr>
        <w:spacing w:after="120"/>
      </w:pPr>
      <w:r>
        <w:rPr>
          <w:rFonts w:ascii="Calibri" w:hAnsi="Calibri"/>
          <w:b w:val="0"/>
          <w:color w:val="3A4A28"/>
          <w:sz w:val="20"/>
        </w:rPr>
        <w:t>The bear case centers on AI disruption risk and modest top-line growth. Genpact's core BPO operations face genuine substitution risk as agentic AI platforms from Microsoft, Salesforce, and ServiceNow automate transactional workflows that generate a significant portion of current revenue [3]. The 7% revenue growth rate, while stable, is below IT services peers delivering double-digit growth, and the 5-year revenue CAGR of 5.7% suggests the AI transformation has not yet materially accelerated overall growth [2]. Profit margin of 11.04% is structurally constrained by the labor-intensive services model, and if AI reduces the need for human-in-the-loop operations, revenue could compress faster than cost savings materialize. The departure of long-tenured CEO Tiger Tyagarajan and the relative newness of BK Kalra's leadership introduces execution risk on a transformation that requires cultural change across 130,000 employees. The Inspire Impact Score of 66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Advanced Technology Solutions segment accelerating toward 25%+ growth in FY2026, with potential to become the majority of revenue within 3-5 years as enterprise AI adoption scales — ATS already grew 24.1% in Q2 2026 [1]</w:t>
      </w:r>
    </w:p>
    <w:p>
      <w:pPr>
        <w:spacing w:before="40" w:after="40"/>
        <w:ind w:left="283"/>
      </w:pPr>
      <w:r>
        <w:rPr>
          <w:rFonts w:ascii="Calibri" w:hAnsi="Calibri"/>
          <w:b/>
          <w:color w:val="4A6B25"/>
          <w:sz w:val="20"/>
        </w:rPr>
        <w:t xml:space="preserve">2. </w:t>
      </w:r>
      <w:r>
        <w:rPr>
          <w:rFonts w:ascii="Calibri" w:hAnsi="Calibri"/>
          <w:b w:val="0"/>
          <w:color w:val="3A4A28"/>
          <w:sz w:val="20"/>
        </w:rPr>
        <w:t>Significant valuation re-rating potential as the market recognizes Genpact's AI transformation — trading at 6.75x forward earnings versus 17.1x 10-year average P/E, with PEG ratio of 0.68 suggesting substantial undervaluation relative to growth [5]</w:t>
      </w:r>
    </w:p>
    <w:p>
      <w:pPr>
        <w:spacing w:before="40" w:after="40"/>
        <w:ind w:left="283"/>
      </w:pPr>
      <w:r>
        <w:rPr>
          <w:rFonts w:ascii="Calibri" w:hAnsi="Calibri"/>
          <w:b/>
          <w:color w:val="4A6B25"/>
          <w:sz w:val="20"/>
        </w:rPr>
        <w:t xml:space="preserve">3. </w:t>
      </w:r>
      <w:r>
        <w:rPr>
          <w:rFonts w:ascii="Calibri" w:hAnsi="Calibri"/>
          <w:b w:val="0"/>
          <w:color w:val="3A4A28"/>
          <w:sz w:val="20"/>
        </w:rPr>
        <w:t>Agentic Operations platform leveraging 130,000 employees' domain expertise could create a defensible position in the enterprise AI services market, where 'last-mile' process knowledge is a competitive moat against pure software players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BPO revenue streams face accelerating substitution risk from AI-powered automation tools — Microsoft Copilot, Salesforce Einstein, and emerging agentic AI platforms can replicate transactional operations that comprise a meaningful portion of Genpact's $5.3B revenue base [3]</w:t>
      </w:r>
    </w:p>
    <w:p>
      <w:pPr>
        <w:spacing w:before="40" w:after="40"/>
        <w:ind w:left="283"/>
      </w:pPr>
      <w:r>
        <w:rPr>
          <w:rFonts w:ascii="Calibri" w:hAnsi="Calibri"/>
          <w:b/>
          <w:color w:val="4A6B25"/>
          <w:sz w:val="20"/>
        </w:rPr>
        <w:t xml:space="preserve">2. </w:t>
      </w:r>
      <w:r>
        <w:rPr>
          <w:rFonts w:ascii="Calibri" w:hAnsi="Calibri"/>
          <w:b w:val="0"/>
          <w:color w:val="3A4A28"/>
          <w:sz w:val="20"/>
        </w:rPr>
        <w:t>Revenue growth of 7% YoY significantly lags AI-focused IT services peers and may not accelerate fast enough to offset potential BPO erosion, with 5-year revenue CAGR of only 5.7% suggesting transformation has not yet inflected overall growth [1][2]</w:t>
      </w:r>
    </w:p>
    <w:p>
      <w:pPr>
        <w:spacing w:before="40" w:after="40"/>
        <w:ind w:left="283"/>
      </w:pPr>
      <w:r>
        <w:rPr>
          <w:rFonts w:ascii="Calibri" w:hAnsi="Calibri"/>
          <w:b/>
          <w:color w:val="4A6B25"/>
          <w:sz w:val="20"/>
        </w:rPr>
        <w:t xml:space="preserve">3. </w:t>
      </w:r>
      <w:r>
        <w:rPr>
          <w:rFonts w:ascii="Calibri" w:hAnsi="Calibri"/>
          <w:b w:val="0"/>
          <w:color w:val="3A4A28"/>
          <w:sz w:val="20"/>
        </w:rPr>
        <w:t>Leadership transition risk as CEO BK Kalra attempts a fundamental business model transformation across 130,000 employees — cultural inertia in a large workforce and execution complexity in pivoting from labor-arbitrage BPO to AI-first operations could slow the transformation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EXPOSED. Genpact's core business process outsourcing operations face real substitution risk from AI — automated document processing, AI-powered customer service, and intelligent workflow tools can replace meaningful portions of the transactional work that generates BPO revenue [3]. Agentic AI platforms from Microsoft Copilot, Salesforce Einstein, and ServiceNow threaten to disintermediate traditional BPO providers. However, Genpact's 'last-mile expertise' in complex regulated processes (insurance claims adjudication, banking compliance, pharmaceutical supply chains) provides defensibility that pure AI tools cannot easily replicate, and management is proactively cannibalizing legacy revenue by building the ATS segment [1]. AI Opportunity (1/1): Genpact generates quantifiable AI-related revenue through its Advanced Technology Solutions segment, which grew 24.1% YoY in Q2 2026 and is guided to grow at least 25% for FY2026, making AI a meaningful and accelerating revenue contributor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Genpact Q2 2026 Earnings Release — Revenue $1.34B (+7.1% YoY), ATS Revenue +24.1%, Adjusted EPS $1.00, August 2026</w:t>
      </w:r>
    </w:p>
    <w:p>
      <w:pPr>
        <w:spacing w:before="20" w:after="20"/>
        <w:ind w:left="170"/>
      </w:pPr>
      <w:r>
        <w:rPr>
          <w:rFonts w:ascii="Calibri" w:hAnsi="Calibri"/>
          <w:b/>
          <w:color w:val="4A6B25"/>
          <w:sz w:val="15"/>
        </w:rPr>
        <w:t xml:space="preserve">2. </w:t>
      </w:r>
      <w:r>
        <w:rPr>
          <w:rFonts w:ascii="Calibri" w:hAnsi="Calibri"/>
          <w:b w:val="0"/>
          <w:color w:val="3A4A28"/>
          <w:sz w:val="17"/>
        </w:rPr>
        <w:t>Genpact Q1 2026 Earnings Release — Revenue $1.3B (+6.7% YoY), FY2026 Guidance: At Least 7% Revenue Growth, 12% EPS Growth, May 2026</w:t>
      </w:r>
    </w:p>
    <w:p>
      <w:pPr>
        <w:spacing w:before="20" w:after="20"/>
        <w:ind w:left="170"/>
      </w:pPr>
      <w:r>
        <w:rPr>
          <w:rFonts w:ascii="Calibri" w:hAnsi="Calibri"/>
          <w:b/>
          <w:color w:val="4A6B25"/>
          <w:sz w:val="15"/>
        </w:rPr>
        <w:t xml:space="preserve">3. </w:t>
      </w:r>
      <w:r>
        <w:rPr>
          <w:rFonts w:ascii="Calibri" w:hAnsi="Calibri"/>
          <w:b w:val="0"/>
          <w:color w:val="3A4A28"/>
          <w:sz w:val="17"/>
        </w:rPr>
        <w:t>Genpact AI Strategy and Leadership — CEO BK Kalra, Agentic Operations Pivot, AI Innovation Centers, Executive Team Expansion, December 2025-August 2026</w:t>
      </w:r>
    </w:p>
    <w:p>
      <w:pPr>
        <w:spacing w:before="20" w:after="20"/>
        <w:ind w:left="170"/>
      </w:pPr>
      <w:r>
        <w:rPr>
          <w:rFonts w:ascii="Calibri" w:hAnsi="Calibri"/>
          <w:b/>
          <w:color w:val="4A6B25"/>
          <w:sz w:val="15"/>
        </w:rPr>
        <w:t xml:space="preserve">4. </w:t>
      </w:r>
      <w:r>
        <w:rPr>
          <w:rFonts w:ascii="Calibri" w:hAnsi="Calibri"/>
          <w:b w:val="0"/>
          <w:color w:val="3A4A28"/>
          <w:sz w:val="17"/>
        </w:rPr>
        <w:t>Genpact ESG and Ethics — Ethisphere World's Most Ethical Companies (7th Year), Net Zero 2050 Target, SBTi Validation, Sustainalytics Controversy Level: None,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G Key Statistics: Forward P/E 6.75, ROE 23.12%, D/E 71%, Profit Margin 11.04%, Stock Price $37.03, Avg Volume 2.42M,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