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HCWC</w:t>
      </w:r>
      <w:r>
        <w:rPr>
          <w:rFonts w:ascii="Calibri" w:hAnsi="Calibri"/>
          <w:b/>
          <w:color w:val="1A2010"/>
          <w:sz w:val="40"/>
        </w:rPr>
        <w:t xml:space="preserve">  Healthy Choice Wellness Corp.</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Grocery Stores · NYSE American · United States</w:t>
      </w:r>
    </w:p>
    <w:p>
      <w:pPr>
        <w:spacing w:after="80"/>
      </w:pPr>
      <w:r>
        <w:rPr>
          <w:rFonts w:ascii="Calibri" w:hAnsi="Calibri"/>
          <w:b w:val="0"/>
          <w:color w:val="3A4A28"/>
          <w:sz w:val="20"/>
        </w:rPr>
        <w:t>Healthy Choice Wellness Corp. operates natural and organic retail grocery stores across the United States through six brands: Ada's Natural Market, Paradise Health &amp; Nutrition, Mother Earth's Storehouse, Greens Natural Foods, Ellwood Thompson, and GreenAcres Market. The company also operates wellness centers offering IV vitamin therapy and sells supplements online through TheVitaminStore.com. CRITICAL: The company completed a 1-for-35 reverse stock split on August 28, 2026 and is changing its name to Host Digital Inc. effective September 17, 2026 — signaling a strategic pivot away from the organic grocery business. Market cap approximately $10.5M with $893K cash. Q2 2026 revenue of $16.6M with a loss per share of $3.95.</w:t>
      </w:r>
    </w:p>
    <w:p>
      <w:r>
        <w:rPr>
          <w:rFonts w:ascii="Calibri" w:hAnsi="Calibri"/>
          <w:b/>
          <w:color w:val="6E8450"/>
          <w:sz w:val="18"/>
        </w:rPr>
        <w:t>430 Employees · https://hcwc.com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HCWC grew revenue from $29M in 2022 to $78M in 2025 through an acquisition-driven buy-and-build strategy, absorbing six distinct store brands across six states [1]. However, growth was entirely M&amp;A-driven with no product innovation, new retail formats, or organic business model transformation. Revenue is now declining — Q1 2026 down 9.9% YoY to $18.2M and Q2 2026 at $16.6M, missing consensus of $22.2M [1]. AI Deployment (0/2): No evidence of AI products shipping or measurable AI-driven cost savings despite earlier management commentary about AI plans for customer personalization. Market Share (0/2): Micro-cap operator with ~$73M annual revenue competing against Whole Foods ($20B+), Sprouts ($7B+), Natural Grocers, and Trader Joe's — negligible market share with declining revenue [1]. Product Pipeline (0/2): The company announced a name change to Host Digital Inc. (effective September 17, 2026), suggesting an entirely different strategic direction, but no details on what the 'Host Digital' business will entail have been disclosed [2]. R&amp;D Intensity (0/1): No disclosed R&amp;D spending; the company is a grocery retailer with no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HCWC's original positioning around natural, organic, and community-focused wellness retail was clear and identified a meaningful purpose — providing healthier food options [1]. However, the company is abandoning this mission entirely by renaming to Host Digital Inc. effective September 17, 2026 [2]. A company that discards its stated purpose within two years of going public cannot credibly claim mission-driven leadership. The legacy stores still serve communities, but the parent company's strategic direction is unclear. Community Impact (0/2): No evidence of specific charitable programs, foundation activity, or community investment beyond the inherent value of the acquired store brands' local presence. Employee Retention (0/2): No employee retention data, average tenure, or voluntary turnover metrics publicly available for the 430-person company across 19 locations. The name change and strategic pivot likely create employee uncertainty. Insider Buying (0/2): No evidence of meaningful net insider buying by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following the 1-for-35 reverse stock split on August 28, 2026. Post-split daily dollar volume of approximately $2.0M (estimated 176K shares at $11.33) clears the $1M liquidity floor, though volume data around the recent split is noisy [3]. D/E of 430% dramatically exceeds the 300% floor (score 0), reflecting $15.1M total debt against thin equity [3]. ROE of -207.8% reflects deepening losses (score 0). Profit margin of -13.26% is negative (score 0). Revenue growth YoY of -17.8% is near the -20% floor, scoring minimally. The only metric providing meaningful uplift is the 3-year revenue CAGR of ~39% ($29M in 2022 to $78M in 2025), though this is entirely acquisition-driven and the trajectory has reversed — Q2 2026 revenue of $16.6M missed consensus of $22.2M and Q1 was down 9.9% YoY [1]. Forward P/E and PEG are unavailable as the company is expected to remain unprofitable. Cash of only $893K against $15.1M debt creates existential balance sheet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HCWC is abandoning its organic wellness identity entirely — changing its name to Host Digital Inc. effective September 17, 2026, just two years after going public as a natural grocery company [2]. This is the antithesis of an infinite game: a company that discards its stated purpose and identity in pursuit of a new strategic narrative with no disclosed details. The 1-for-35 reverse stock split, declining revenue, $3.95/share Q2 loss, and $893K cash position suggest a company in survival mode, not one playing to keep playing. Sinek would identify this as a textbook finite player — chasing short-term corporate survival through financial engineering and identity pivots rather than advancing an enduring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company is renaming itself from 'Healthy Choice Wellness' to 'Host Digital Inc.' effective September 17, 2026 — a complete abandonment of whatever organic wellness cause it previously articulated [2]. A Just Cause must be resilient and endure beyond any single product or leader. HCWC's purpose lasted approximately two years before being discarded. No new cause, vision, or purpose for 'Host Digital' has been publicly articulated. The company exists purely for corporate survival, not to advance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company undergoing a complete identity change (Healthy Choice Wellness to Host Digital), a 1-for-35 reverse stock split, declining revenue, and deepening losses simultaneously is not creating an environment of psychological safety or organizational trust [2]. The 430 employees across 19 grocery store locations face profound uncertainty about their roles, the company's direction, and job security. No employee satisfaction, retention, or tenure data is publicly available to contradict this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HCWC acknowledging competitors' strengths or using competitive dynamics for self-improvement. The company has not publicly engaged with what Sprouts, Whole Foods, or Natural Grocers do better [1]. The pivot away from grocery entirely suggests the company views the competitive landscape as unwinnable rather than as motivation to improve — the opposite of Sinek's worthy rivals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organic grocery to 'Host Digital' represents a dramatic strategic shift — arguably the most radical name/identity change in the screening universe [2]. However, Sinek's framework requires that pivots be driven by the Just Cause, not by desperation. HCWC's pivot appears to be driven by financial distress (declining revenue, -13.26% profit margin, $893K cash, $3.95/share Q2 loss) rather than a purpose-driven reinvention. The company also evolved from a single wellness concept under HCMC to a multi-brand grocery roll-up, showing some adaptability, but all adaptations have been reactive rather than proactive.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sacrificed near-term results for long-term capability. The acquisition roll-up, reverse stock split, and name change all appear to be survival tactics rather than principled long-term bets [2]. Persistent net losses (Q2 2026 loss of $3.95/share), declining revenue (-17.8% YoY), and dangerously low cash ($893K against $15.1M debt) suggest leadership is managing a crisis, not making bold investments in the future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Healthy Choice Wellness (soon to be Host Digital Inc.) operates 19 natural and organic grocery stores across six states under six community-rooted brands, generating approximately $73M in trailing revenue with 39% gross margins [1]. The stock trades at a deeply discounted 0.14x price-to-sales ($10.5M market cap on ~$73M revenue), and the company announced 9-month 2026 revenue of approximately $50M, a $10M increase over the same period last year [1]. The pivot to Host Digital could potentially unlock value if the company identifies a viable digital business model, though no details have been disclosed [2].</w:t>
      </w:r>
    </w:p>
    <w:p>
      <w:pPr>
        <w:spacing w:after="120"/>
      </w:pPr>
      <w:r>
        <w:rPr>
          <w:rFonts w:ascii="Calibri" w:hAnsi="Calibri"/>
          <w:b w:val="0"/>
          <w:color w:val="3A4A28"/>
          <w:sz w:val="20"/>
        </w:rPr>
        <w:t>The bear case is overwhelming and multi-dimensional. Revenue is declining (-17.8% YoY) despite management's claimed 9-month revenue growth, with Q2 2026 revenue of $16.6M badly missing consensus of $22.2M and generating a catastrophic loss per share of $3.95 [1]. The balance sheet is critically distressed: D/E of 430%, cash of only $893K against $15.1M debt, and ROE of -207.8% [3]. The company is executing a 1-for-35 reverse stock split and changing its name to Host Digital Inc. — a complete abandonment of its two-year-old organic wellness identity with no disclosed details on the new strategic direction [2]. The micro-cap profile ($10.5M market cap), persistent unprofitability (profit margin -13.26%), and identity crisis make HCWC uninvestable under the IOWN framework. An overall score of 28 reflects fundamental corporate distress and strategic incoherence.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the 'Host Digital' pivot with a clearly articulated digital business model and revenue plan could attract new investors who assign higher multiples to digital/technology businesses [2]</w:t>
      </w:r>
    </w:p>
    <w:p>
      <w:pPr>
        <w:spacing w:before="40" w:after="40"/>
        <w:ind w:left="283"/>
      </w:pPr>
      <w:r>
        <w:rPr>
          <w:rFonts w:ascii="Calibri" w:hAnsi="Calibri"/>
          <w:b/>
          <w:color w:val="4A6B25"/>
          <w:sz w:val="20"/>
        </w:rPr>
        <w:t xml:space="preserve">2. </w:t>
      </w:r>
      <w:r>
        <w:rPr>
          <w:rFonts w:ascii="Calibri" w:hAnsi="Calibri"/>
          <w:b w:val="0"/>
          <w:color w:val="3A4A28"/>
          <w:sz w:val="20"/>
        </w:rPr>
        <w:t>The reported $50M in 9-month 2026 revenue (up $10M YoY) suggests the underlying grocery operations may be stabilizing despite the declining quarterly trajectory [1]</w:t>
      </w:r>
    </w:p>
    <w:p>
      <w:pPr>
        <w:spacing w:before="40" w:after="40"/>
        <w:ind w:left="283"/>
      </w:pPr>
      <w:r>
        <w:rPr>
          <w:rFonts w:ascii="Calibri" w:hAnsi="Calibri"/>
          <w:b/>
          <w:color w:val="4A6B25"/>
          <w:sz w:val="20"/>
        </w:rPr>
        <w:t xml:space="preserve">3. </w:t>
      </w:r>
      <w:r>
        <w:rPr>
          <w:rFonts w:ascii="Calibri" w:hAnsi="Calibri"/>
          <w:b w:val="0"/>
          <w:color w:val="3A4A28"/>
          <w:sz w:val="20"/>
        </w:rPr>
        <w:t>Resolution of balance sheet distress through equity financing, debt restructuring, or asset sales of individual store brands to strategic acquirers could provide near-term survival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of $893K against $15.1M total debt with a -13.26% profit margin creates immediate existential risk — the company may not have sufficient capital to operate beyond Q4 2026 without dilutive financing [3]</w:t>
      </w:r>
    </w:p>
    <w:p>
      <w:pPr>
        <w:spacing w:before="40" w:after="40"/>
        <w:ind w:left="283"/>
      </w:pPr>
      <w:r>
        <w:rPr>
          <w:rFonts w:ascii="Calibri" w:hAnsi="Calibri"/>
          <w:b/>
          <w:color w:val="4A6B25"/>
          <w:sz w:val="20"/>
        </w:rPr>
        <w:t xml:space="preserve">2. </w:t>
      </w:r>
      <w:r>
        <w:rPr>
          <w:rFonts w:ascii="Calibri" w:hAnsi="Calibri"/>
          <w:b w:val="0"/>
          <w:color w:val="3A4A28"/>
          <w:sz w:val="20"/>
        </w:rPr>
        <w:t>Complete strategic identity change from organic grocery to 'Host Digital Inc.' with no disclosed business plan risks alienating current investors, employees, and customers simultaneously [2]</w:t>
      </w:r>
    </w:p>
    <w:p>
      <w:pPr>
        <w:spacing w:before="40" w:after="40"/>
        <w:ind w:left="283"/>
      </w:pPr>
      <w:r>
        <w:rPr>
          <w:rFonts w:ascii="Calibri" w:hAnsi="Calibri"/>
          <w:b/>
          <w:color w:val="4A6B25"/>
          <w:sz w:val="20"/>
        </w:rPr>
        <w:t xml:space="preserve">3. </w:t>
      </w:r>
      <w:r>
        <w:rPr>
          <w:rFonts w:ascii="Calibri" w:hAnsi="Calibri"/>
          <w:b w:val="0"/>
          <w:color w:val="3A4A28"/>
          <w:sz w:val="20"/>
        </w:rPr>
        <w:t>Q2 2026 loss per share of $3.95 and revenue miss of $16.6M vs $22.2M consensus demonstrate accelerating business deterioration that a name change and reverse stock split cannot address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HCWC's current core business — operating physical natural and organic grocery stores and wellness centers with IV vitamin therapy — is PROTECTED from AI disruption [1]. Consumers visit these stores for fresh organic produce, specialty health foods, and in-person wellness services that AI cannot replicate. The natural grocery experience is built on trust, product curation, and community relationships requiring physical presence. Food handling, cold chain logistics, and regulatory compliance add structural protection. However, the company's announced pivot to 'Host Digital Inc.' (effective September 17, 2026) creates profound uncertainty about the future business model and its AI risk profile [2]. If the company transitions to a digital business, AI resilience could shift dramatically in either direction. AI Opportunity (0/1): No quantifiable AI revenue contribution. The company has announced no AI products or services and generates no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Healthy Choice Wellness Q1 and Q2 2026 Earnings — Q1 Revenue $18.2M (-9.9% YoY), Q2 Revenue $16.6M (missed $22.2M consensus), Q2 Loss/Share $3.95, 9-Month Revenue Estimate $50M — MarketBeat, TipRanks, Simply Wall St, 2026</w:t>
      </w:r>
    </w:p>
    <w:p>
      <w:pPr>
        <w:spacing w:before="20" w:after="20"/>
        <w:ind w:left="170"/>
      </w:pPr>
      <w:r>
        <w:rPr>
          <w:rFonts w:ascii="Calibri" w:hAnsi="Calibri"/>
          <w:b/>
          <w:color w:val="4A6B25"/>
          <w:sz w:val="15"/>
        </w:rPr>
        <w:t xml:space="preserve">2. </w:t>
      </w:r>
      <w:r>
        <w:rPr>
          <w:rFonts w:ascii="Calibri" w:hAnsi="Calibri"/>
          <w:b w:val="0"/>
          <w:color w:val="3A4A28"/>
          <w:sz w:val="17"/>
        </w:rPr>
        <w:t>Healthy Choice Wellness Corporate Actions — 1-for-35 Reverse Stock Split (Aug 28, 2026), Name Change to Host Digital Inc. (Sep 17, 2026) — GlobeNewswire, August-September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HCWC Key Statistics: Stock Price $11.33, Market Cap $10.5M, D/E 430%, ROE -207.8%, Profit Margin -13.26%, Cash $893K, Shares Outstanding 927K,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