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HLIT</w:t>
      </w:r>
      <w:r>
        <w:rPr>
          <w:rFonts w:ascii="Calibri" w:hAnsi="Calibri"/>
          <w:b/>
          <w:color w:val="1A2010"/>
          <w:sz w:val="40"/>
        </w:rPr>
        <w:t xml:space="preserve">  Harmonic Inc.</w:t>
      </w:r>
    </w:p>
    <w:p>
      <w:pPr>
        <w:spacing w:after="120"/>
      </w:pPr>
      <w:r>
        <w:rPr>
          <w:rFonts w:ascii="Calibri" w:hAnsi="Calibri"/>
          <w:b/>
          <w:color w:val="6E8450"/>
          <w:sz w:val="18"/>
        </w:rPr>
        <w:t>GROWTH SLEEVE · 2026-09-28 · Inspire: 23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NASDAQ · United States</w:t>
      </w:r>
    </w:p>
    <w:p>
      <w:pPr>
        <w:spacing w:after="80"/>
      </w:pPr>
      <w:r>
        <w:rPr>
          <w:rFonts w:ascii="Calibri" w:hAnsi="Calibri"/>
          <w:b w:val="0"/>
          <w:color w:val="3A4A28"/>
          <w:sz w:val="20"/>
        </w:rPr>
        <w:t>Harmonic Inc. is a broadband access solutions provider transforming into a pure-play broadband leader following the announced sale of its Video segment to MediaKind. The company's cOS software-based broadband platform enables cable and telco operators to deliver high-speed internet services through virtualized cloud-native architecture. Harmonic provides hardware products including Oyster, Ripple, and SeaStar DAA nodes alongside cOS central cloud services. Q1 2026 broadband revenue grew 43% YoY with 78% growth in Rest-of-Market revenue, while total revenue of $121.7M reflected the ongoing Video segment transition [1]. FY2026 guidance targets net revenue of $475-495M with net income of $40-50M as the company completes its pure-play broadband transformation.</w:t>
      </w:r>
    </w:p>
    <w:p>
      <w:r>
        <w:rPr>
          <w:rFonts w:ascii="Calibri" w:hAnsi="Calibri"/>
          <w:b/>
          <w:color w:val="6E8450"/>
          <w:sz w:val="18"/>
        </w:rPr>
        <w:t>552 Employees · https://www.harmonicinc.com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Harmonic is executing a transformative strategic pivot from a dual-segment video and broadband company to a pure-play broadband leader through the sale of its Video business to MediaKind, expected to close in Q2 2026 [1]. CEO Nimrod Ben-Natan described this as creating 'the new Harmonic, a pure-play broadband leader.' Q1 2026 broadband revenue grew 43% YoY, and Rest-of-Market broadband revenue surged 78% YoY, demonstrating the growth trajectory of the retained business. AI Deployment (1/2): Harmonic launched an AI-powered network operations intelligence solution enabling fiber service providers to shift from reactive maintenance to proactive performance monitoring [2]. The platform includes MCP standard for AI applications connectivity. No specific AI revenue figures are quantified separately. Market Share (2/2): Harmonic has established itself as a leading provider of cloud-native broadband access solutions, with its cOS platform gaining significant traction among cable and telco operators globally [1]. The company outlined a $440-480M broadband revenue target for FY2026, reflecting category leadership in virtualized broadband infrastructure. Pipeline (2/2): Clear product pipeline with cOS software platform evolution, specific FY2026 broadband revenue target of $440-480M, and expansion into fiber-to-the-home (FTTH) markets with DAA node deployments with named timelines [1]. R&amp;D Intensity (0/1): While Harmonic invests meaningfully in R&amp;D for its cOS platform and hardware products, the company has 552 employees and does not report R&amp;D spend at top-quartile levels relative to larger communication equipment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Harmonic's vision centers on empowering content and service providers to deliver the highest quality broadband and video experiences. This is clear — it identifies what the company does and for whom — but does not articulate a deeper purpose beyond operational excellence in broadband technology [2]. Community Impact (0/2): No significant community or charitable programs were identified for this 552-employee company. Harmonic published a CSR report with environmental achievements but no distinctive community investment beyond standard corporate practices [3]. Employee Retention (1/2): CEO Nimrod Ben-Natan joined Harmonic in 1996 as a software engineer and rose through every level to become CEO in June 2024 — a 30-year tenure demonstrating a promote-from-within culture [2]. However, no broader employee retention statistics or average tenure data were identified. Insider Buying (0/2): No evidence of meaningful net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available Growth metrics. Balance sheet is healthy with D/E of 36.1%, well below the 70% target, and $231.9M cash against $130.1M debt [1][3]. ROE of 6.5% is below the 15% target, reflecting the transition period with depressed trailing earnings. Revenue growth YoY of 53.5% (most recent quarter, driven by broadband post-Video sale) scores perfectly, but 5-year revenue CAGR of approximately -1.6% (FY2020 ~$390M to FY2025 $360M) reflects the volatile transition period and Video segment decline [1]. Forward P/E of 13.6 is well below the 20 target. Profit margin of -10.6% (trailing) includes one-time charges from the Video segment divestiture — FY2026 guidance implies normalized profit margins of ~8-10% ($40-50M net income on $475-495M revenue) [1]. Forward PEG of 1.84 is modestly above the 1.0 target. Liquidity floor cleared at ~$17.7M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Harmonic demonstrates notable infinite game characteristics through its willingness to fundamentally reinvent itself — selling the legacy Video segment to become a pure-play broadband company. CEO Ben-Natan's 30-year tenure from software engineer to CEO reflects a culture of internal development. However, the company lacks a compelling Just Cause beyond technological execution, and its competitive language focuses on market positioning rather than a larger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Harmonic's purpose centers on enabling broadband connectivity — a meaningful contribution to digital infrastructure — but it is not articulated as a transformative vision of a better future [2]. The company exists to build excellent broadband technology, which serves society but does not rise to the level of a Just Cause that inspires sacrifice. The mission is more operational (deliver the best broadband platform) than aspirational (advance a future state that does not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Nimrod Ben-Natan's 30-year journey from software engineer to CEO is exceptional evidence of a promote-from-within culture that develops and trusts internal talent [2]. The successful leadership transition from Patrick Harshman in 2024 was orderly and planned. However, the company has only 552 employees, and the Video segment sale involves workforce restructuring that introduces uncertainty. No specific employee satisfaction or retention data beyond the CEO tenure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Harmonic's competitive language focuses on market positioning — 'pure-play broadband leader' and revenue targets — rather than learning from competitors' strengths [1]. The company's communications emphasize winning broadband market share rather than a growth mindset toward competitive dynamics with larger players like Cisco, CommScope, or Nokia.</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sale of Harmonic's Video segment to MediaKind represents a transformative strategic pivot — the company is fundamentally reinventing itself by abandoning a core business that defined it for decades to become a pure-play broadband company [1]. CEO Ben-Natan explicitly framed this as creating 'the new Harmonic.' This is exactly Sinek's existential flexibility: abandoning what's working (Video generated revenue) in service of what the strategy demands (broadband focus). The pivot required courage — Video was a known business with established customers — and reflects conviction in the broadband opportunity.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sell the Video segment — a business Harmonic had operated for decades — demonstrates willingness to sacrifice near-term revenue stability for long-term strategic focus [1]. CEO Ben-Natan made this decision within his first year as CEO, showing personal conviction. However, this is a single (albeit significant) act of courage, and the Video business was already declining, making the decision partly defensive rather than purely proactive.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Harmonic is executing a compelling pure-play broadband transformation with Q1 2026 broadband revenue growing 43% YoY and Rest-of-Market broadband surging 78% YoY, demonstrating strong demand for its cOS cloud-native platform [1]. FY2026 guidance of $475-495M revenue with $40-50M net income sets the baseline for the new Harmonic, trading at just 13.6x forward earnings — a significant discount to broadband infrastructure peers. The balance sheet is clean ($231.9M cash vs $130.1M debt, D/E 36.1%), and the Video sale proceeds should further strengthen the financial position [3]. The secular tailwind of fiber-to-the-home (FTTH) deployment globally, combined with cable operator upgrades to DOCSIS 4.0, provides a multi-year demand runway for Harmonic's virtualized broadband solutions. The company's AI-powered network intelligence product positions it at the intersection of broadband infrastructure and AI-driven operations [2].</w:t>
      </w:r>
    </w:p>
    <w:p>
      <w:pPr>
        <w:spacing w:after="120"/>
      </w:pPr>
      <w:r>
        <w:rPr>
          <w:rFonts w:ascii="Calibri" w:hAnsi="Calibri"/>
          <w:b w:val="0"/>
          <w:color w:val="3A4A28"/>
          <w:sz w:val="20"/>
        </w:rPr>
        <w:t>The bear case centers on transition execution risk, scale, and margin recovery. Trailing profit margin of -10.6% reflects one-time costs from the Video segment divestiture, and the company must demonstrate it can achieve the guided $40-50M net income (~8-10% margins) as a standalone broadband business [1]. With only 552 employees and a $1.2B market cap, Harmonic is a small-cap competing against much larger broadband equipment providers (Cisco, Nokia, CommScope) with vastly greater R&amp;D budgets and customer relationships. The 5-year revenue CAGR is negative (-1.6%) due to the volatile transition period, and while broadband growth is accelerating, the company must prove the pure-play model delivers sustainable, profitable growth. Customer concentration risk is elevated — a few large cable operators represent disproportionate revenue. A slowdown in FTTH deployment or DOCSIS 4.0 upgrades due to macroeconomic conditions would directly impact Harmonic's growth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Pure-play broadband transformation completing with Video segment sale to MediaKind, enabling management focus and simplified financial profile with FY2026 broadband revenue target of $440-480M [1]</w:t>
      </w:r>
    </w:p>
    <w:p>
      <w:pPr>
        <w:spacing w:before="40" w:after="40"/>
        <w:ind w:left="283"/>
      </w:pPr>
      <w:r>
        <w:rPr>
          <w:rFonts w:ascii="Calibri" w:hAnsi="Calibri"/>
          <w:b/>
          <w:color w:val="4A6B25"/>
          <w:sz w:val="20"/>
        </w:rPr>
        <w:t xml:space="preserve">2. </w:t>
      </w:r>
      <w:r>
        <w:rPr>
          <w:rFonts w:ascii="Calibri" w:hAnsi="Calibri"/>
          <w:b w:val="0"/>
          <w:color w:val="3A4A28"/>
          <w:sz w:val="20"/>
        </w:rPr>
        <w:t>Secular FTTH and DOCSIS 4.0 upgrade cycle driving multi-year demand for cOS cloud-native broadband platform, with Q1 2026 Rest-of-Market broadband revenue growing 78% YoY as international operators accelerate deployments [1]</w:t>
      </w:r>
    </w:p>
    <w:p>
      <w:pPr>
        <w:spacing w:before="40" w:after="40"/>
        <w:ind w:left="283"/>
      </w:pPr>
      <w:r>
        <w:rPr>
          <w:rFonts w:ascii="Calibri" w:hAnsi="Calibri"/>
          <w:b/>
          <w:color w:val="4A6B25"/>
          <w:sz w:val="20"/>
        </w:rPr>
        <w:t xml:space="preserve">3. </w:t>
      </w:r>
      <w:r>
        <w:rPr>
          <w:rFonts w:ascii="Calibri" w:hAnsi="Calibri"/>
          <w:b w:val="0"/>
          <w:color w:val="3A4A28"/>
          <w:sz w:val="20"/>
        </w:rPr>
        <w:t>AI-powered network operations intelligence product expanding TAM from hardware/software sales into recurring software-as-a-service revenue from broadband operator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Transition execution risk — Harmonic must prove the pure-play broadband model delivers sustainable profitability after shedding the Video segment, with trailing profit margins currently negative at -10.6% [1]</w:t>
      </w:r>
    </w:p>
    <w:p>
      <w:pPr>
        <w:spacing w:before="40" w:after="40"/>
        <w:ind w:left="283"/>
      </w:pPr>
      <w:r>
        <w:rPr>
          <w:rFonts w:ascii="Calibri" w:hAnsi="Calibri"/>
          <w:b/>
          <w:color w:val="4A6B25"/>
          <w:sz w:val="20"/>
        </w:rPr>
        <w:t xml:space="preserve">2. </w:t>
      </w:r>
      <w:r>
        <w:rPr>
          <w:rFonts w:ascii="Calibri" w:hAnsi="Calibri"/>
          <w:b w:val="0"/>
          <w:color w:val="3A4A28"/>
          <w:sz w:val="20"/>
        </w:rPr>
        <w:t>Scale disadvantage with 552 employees and $1.2B market cap competing against Cisco, Nokia, and CommScope with 10-100x greater R&amp;D budgets and established operator relationships [2]</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risk with a few large cable operators representing disproportionate broadband revenue — loss of a single major operator contract or delayed FTTH/DOCSIS 4.0 upgrade timelines would materially impact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Harmonic's core broadband access solutions involve physical network infrastructure — DAA nodes, fiber optic equipment, and virtualized software platforms — that AI cannot substitute. Cable and telco operators require physical last-mile infrastructure regardless of AI adoption, and Harmonic's cOS platform is deeply integrated into operator networks with significant switching costs [1]. The move to cloud-native architecture actually positions Harmonic well, as AI-driven network optimization increases demand for intelligent broadband platforms rather than displacing them. The modest exposure comes from AI potentially enabling more efficient network management tools from larger competitors (Cisco, Nokia), compressing Harmonic's software margins. AI Opportunity (1/1): Harmonic has launched an AI-powered network operations intelligence solution for fiber service providers, incorporating the MCP standard for AI applications connectivity [2]. This represents a shipping AI product generating revenue from broadband operator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Harmonic Inc. Q1 2026 Results and FY2026 Guidance — Q1 Revenue $121.7M (-8.6% Total, +43% Broadband YoY), FY2026 Guide $475-495M Revenue, $40-50M Net Income, Video Segment Sale to MediaKind, Broadband Revenue Target $440-480M, May 2026</w:t>
      </w:r>
    </w:p>
    <w:p>
      <w:pPr>
        <w:spacing w:before="20" w:after="20"/>
        <w:ind w:left="170"/>
      </w:pPr>
      <w:r>
        <w:rPr>
          <w:rFonts w:ascii="Calibri" w:hAnsi="Calibri"/>
          <w:b/>
          <w:color w:val="4A6B25"/>
          <w:sz w:val="15"/>
        </w:rPr>
        <w:t xml:space="preserve">2. </w:t>
      </w:r>
      <w:r>
        <w:rPr>
          <w:rFonts w:ascii="Calibri" w:hAnsi="Calibri"/>
          <w:b w:val="0"/>
          <w:color w:val="3A4A28"/>
          <w:sz w:val="17"/>
        </w:rPr>
        <w:t>Harmonic Inc. Leadership, AI Innovation, Culture — CEO Nimrod Ben-Natan (joined 1996, CEO since June 2024), AI-Powered Network Operations Intelligence, MCP Standard, Pure-Play Broadband Transformation; HarmonicInc.com, Seeking Alpha,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Harmonic Inc. ESG Profile and Financials — ESG Advisory Committee, 22% Energy Reduction 2019-2021, 100% E-Waste Recycling, D/E 36.1%, Cash $231.9M; SEC DEF 14A,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