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HSIC</w:t>
      </w:r>
      <w:r>
        <w:rPr>
          <w:rFonts w:ascii="Calibri" w:hAnsi="Calibri"/>
          <w:b/>
          <w:color w:val="1A2010"/>
          <w:sz w:val="40"/>
        </w:rPr>
        <w:t xml:space="preserve">  Henry Schein, Inc.</w:t>
      </w:r>
    </w:p>
    <w:p>
      <w:pPr>
        <w:spacing w:after="120"/>
      </w:pPr>
      <w:r>
        <w:rPr>
          <w:rFonts w:ascii="Calibri" w:hAnsi="Calibri"/>
          <w:b/>
          <w:color w:val="6E8450"/>
          <w:sz w:val="18"/>
        </w:rPr>
        <w:t>GROWTH SLEEVE · 2026-09-22 · Inspire: -75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Distribution · NASDAQ · United States</w:t>
      </w:r>
    </w:p>
    <w:p>
      <w:pPr>
        <w:spacing w:after="80"/>
      </w:pPr>
      <w:r>
        <w:rPr>
          <w:rFonts w:ascii="Calibri" w:hAnsi="Calibri"/>
          <w:b w:val="0"/>
          <w:color w:val="3A4A28"/>
          <w:sz w:val="20"/>
        </w:rPr>
        <w:t>Henry Schein is the world's largest provider of health care products and services to office-based dental and medical practitioners, operating through Global Distribution and Value-Added Services, Global Specialty Products (dental implants, endodontics, orthodontics), and Global Technology (Henry Schein One practice management software). Founded in 1932 and headquartered in Melville, New York. New CEO Fred Lowery (former Thermo Fisher EVP) joined March 2026 and is reshaping the company around AI, leaner leadership, and faster execution. Q2 2026 revenue rose 6.7% YoY to $3.46B with non-GAAP EPS of $1.27 beating estimates, and management raised FY2026 guidance to 4.5-5.5% sales growth.</w:t>
      </w:r>
    </w:p>
    <w:p>
      <w:r>
        <w:rPr>
          <w:rFonts w:ascii="Calibri" w:hAnsi="Calibri"/>
          <w:b/>
          <w:color w:val="6E8450"/>
          <w:sz w:val="18"/>
        </w:rPr>
        <w:t>25,000 Employees · https://www.henryschein.com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Henry Schein has made incremental acquisitions in dental specialty products and expanded its Henry Schein One technology platform, but has not executed a transformative pivot — the business model remains fundamentally the same healthcare distribution operation it was a decade ago [1]. AI Deployment (1/2): CEO Lowery is integrating AI into practice management software and customer support through Henry Schein One, and the AWS GenAI partnership targets AI-powered dental applications, but no specific AI products with quantified revenue or cost savings have been reported to date [2]. Market Share (1/2): Henry Schein is one of two dominant dental distributors in North America alongside Patterson Companies, holding approximately 30%+ U.S. dental market share — a meaningful but mature distribution position [1]. Product Pipeline (0/2): No specific next-generation products with named launch dates and revenue visibility have been announced; the technology roadmap beyond general AI integration remains vague [2]. R&amp;D Intensity (0/1): As primarily a distribution company, Henry Schein's R&amp;D spending is minimal relative to healthcare peers; the KKR $250M strategic investment targets operational improvements rather than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Henry Schein's purpose 'Helping Health Happen' with the 'Team Schein' ethical capitalism framework is clear and connects distribution operations to healthcare access, but is not distinctive enough to differentiate from any other healthcare company's stated mission [3]. The company has articulated this consistently for decades under former CEO Bergman's 35-year tenure, but the transition to CEO Lowery from Thermo Fisher with a restructuring mandate introduces uncertainty about whether purpose drives strategic decisions. Community Impact (2/2): The Henry Schein Cares Foundation has donated over $300 million in healthcare products and services globally through dental missions, disaster relief, and health equity programs, with a dedicated CSO (Jennifer Kim Field, appointed 2022) — a significant commitment exceeding typical corporate philanthropy [3]. Employee Retention (0/2): Glassdoor reviews reveal a mixed culture — some employees praise collaboration and teamwork, while critical reviews describe instability, internal politics, and shifting priorities [2]. Henry Schein One receives particularly negative reviews citing toxic culture and outdated management. The ongoing restructuring under Lowery (management layer elimination) adds organizational instability. Insider Buying (0/2): No evidence of meaningful net insider buying by CEO Lowery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Strongest metric is the attractive Forward P/E of 14.2x, well below the 20x target, reflecting the market's low-growth distributor valuation [4]. D/E of 80.7% slightly exceeds the 70% target but is manageable for a distribution business with $700M in operating cash flow. Primary weaknesses are razor-thin profit margin of 2.96% (distribution economics) scoring near zero against the 20% target, modest ROE of 8.9% well below the 15% target, and a low 5-year revenue CAGR of approximately 2% reflecting the mature nature of healthcare distribution [1]. Revenue growth YoY of 6.7% approaches but does not reach the 10% target. PEG ratio of 1.69 provides partial score. The stock clears the liquidity floor at approximately $104.6M in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Henry Schein is in a transitional period that leans finite. New CEO Fred Lowery, brought in from Thermo Fisher in March 2026, is executing a classic restructuring playbook — flattening management layers, launching cost-reduction programs ($200M+ operating income improvement target), and repositioning around AI and technology [2]. While the company has a 94-year history and Bergman's 'ethical capitalism' legacy provides institutional durability, Lowery's strategic language prioritizes operational efficiency and value creation over a vision of a better future for healthcare. The Just Cause has not yet survived this leadership transition.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Henry Schein's 'Helping Health Happen' purpose with the ethical capitalism framework exists and was validated by decades under Bergman's 35-year leadership, but it reads as interchangeable with any healthcare company's mission [3]. The arrival of CEO Lowery from Thermo Fisher with a restructuring mandate suggests the purpose does not currently shape strategic decisions — the value-creation program's focus on $200M+ operating income improvements and management layer elimination prioritizes financial metrics over mission advancement [2]. The cause's survival through this leadership transition remains untested.</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Henry Schein maintains a 25,000-person workforce, and some Glassdoor reviews praise collaborative culture and supportive leadership [2]. However, the ongoing restructuring under CEO Lowery — including elimination of management layers and integration of supply chain operations — introduces organizational instability. Critical reviews describe internal politics, shifting priorities, and inconsistent vision from senior leadership. Henry Schein One receives particularly negative reviews regarding toxic management culture [2]. Overall picture is adequate trust with meaningful cultural concerns.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under new leadership. Henry Schein's competitive positioning against Patterson Companies and the emerging Amazon Business threat focuses on defending market share and scale advantages rather than learning from competitors' strengths [1]. Lowery's restructuring language emphasizes operational efficiency and cost competitiveness — a finite game framing oriented toward winning rather than improving.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Henry Schein has evolved incrementally from pure dental distributor to a diversified healthcare distribution and technology company — adding medical distribution, dental specialty products (implants, endodontics), and the Henry Schein One practice management platform [1]. Under Lowery, the company is attempting to reposition as a technology-enabled business. These are incremental adaptations within the same healthcare distribution ecosystem, not transformative pivots that abandoned a core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board's decision to hire an external CEO (Lowery from Thermo Fisher) rather than promoting internally after Bergman's 35-year tenure shows institutional courage [2]. Lowery's restructuring — flattening management layers, targeting $200M+ in operating income improvements, integrating global supply chain — demonstrates willingness to disrupt the status quo. However, these moves read as conventional cost-cutting rather than courageous long-term bets that sacrifice near-term performance for future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Henry Schein at 14.2x forward earnings offers value exposure to the stable, recurring demand of dental and medical supply distribution — Q2 2026 revenue rose 6.7% YoY to $3.46B with non-GAAP EPS of $1.27 beating estimates, and management raised FY2026 guidance to 4.5-5.5% sales growth [1]. The $200M+ value-creation program targeting operating income improvements by end-2026 provides a catalyst for margin expansion in a historically thin-margin business. CEO Lowery's restructuring — AI integration, management layer elimination, and supply chain consolidation — could unlock efficiency gains. The company's co-dominant position in dental/medical distribution with 1 million+ practitioner relationships and the KKR $250M strategic investment create a franchise with high switching costs and external accountability for transformation.</w:t>
      </w:r>
    </w:p>
    <w:p>
      <w:pPr>
        <w:spacing w:after="120"/>
      </w:pPr>
      <w:r>
        <w:rPr>
          <w:rFonts w:ascii="Calibri" w:hAnsi="Calibri"/>
          <w:b w:val="0"/>
          <w:color w:val="3A4A28"/>
          <w:sz w:val="20"/>
        </w:rPr>
        <w:t>The bear case centers on structural growth limitations and execution risk. The 5-year revenue CAGR of approximately 2% reflects a mature distribution business in a slow-growth end market — dental and medical office visits grow roughly in line with population and inflation [1]. Net profit margin of 2.96% is characteristic of distribution economics with limited upside absent fundamental business model transformation. ROE of 8.9% is below cost of capital for many investors. CEO Lowery is executing a classic restructuring playbook, but Glassdoor reviews at Henry Schein One describe 'outdated products, outdated management' and 'toxic, political, and exhausting' culture — raising questions about execution capability on the AI and technology pivot [2]. The Amazon Business threat to medical/dental supply distribution remains a long-term overhang. The company lost Bergman's 35-year leadership continuity and the new CEO has not yet proven he can maintain the ethical capitalism culture while driving financial optimization. The Inspire Impact Score of -75 (MISALIGNED) limits allocation for faith-based investors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FY2026 value-creation program targeting $125M run-rate operating income improvement by year-end, with $200M+ total over the next few years — margin expansion in a 2.96% net margin business offers significant EPS leverage [1]</w:t>
      </w:r>
    </w:p>
    <w:p>
      <w:pPr>
        <w:spacing w:before="40" w:after="40"/>
        <w:ind w:left="283"/>
      </w:pPr>
      <w:r>
        <w:rPr>
          <w:rFonts w:ascii="Calibri" w:hAnsi="Calibri"/>
          <w:b/>
          <w:color w:val="4A6B25"/>
          <w:sz w:val="20"/>
        </w:rPr>
        <w:t xml:space="preserve">2. </w:t>
      </w:r>
      <w:r>
        <w:rPr>
          <w:rFonts w:ascii="Calibri" w:hAnsi="Calibri"/>
          <w:b w:val="0"/>
          <w:color w:val="3A4A28"/>
          <w:sz w:val="20"/>
        </w:rPr>
        <w:t>CEO Lowery's AI integration strategy and AWS GenAI partnership embedding AI into Henry Schein One practice management could differentiate the technology platform and increase recurring SaaS-like revenue from dental and medical practices [2]</w:t>
      </w:r>
    </w:p>
    <w:p>
      <w:pPr>
        <w:spacing w:before="40" w:after="40"/>
        <w:ind w:left="283"/>
      </w:pPr>
      <w:r>
        <w:rPr>
          <w:rFonts w:ascii="Calibri" w:hAnsi="Calibri"/>
          <w:b/>
          <w:color w:val="4A6B25"/>
          <w:sz w:val="20"/>
        </w:rPr>
        <w:t xml:space="preserve">3. </w:t>
      </w:r>
      <w:r>
        <w:rPr>
          <w:rFonts w:ascii="Calibri" w:hAnsi="Calibri"/>
          <w:b w:val="0"/>
          <w:color w:val="3A4A28"/>
          <w:sz w:val="20"/>
        </w:rPr>
        <w:t>Raised FY2026 guidance to 4.5-5.5% revenue growth with non-GAAP EPS above consensus reflects accelerating internal growth in dental merchandise, specialty products, and equipment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Structural margin compression risk from Amazon Business entering dental/medical supply distribution, leveraging logistics scale and pricing power that could erode Henry Schein's ~3% net margins further [1]</w:t>
      </w:r>
    </w:p>
    <w:p>
      <w:pPr>
        <w:spacing w:before="40" w:after="40"/>
        <w:ind w:left="283"/>
      </w:pPr>
      <w:r>
        <w:rPr>
          <w:rFonts w:ascii="Calibri" w:hAnsi="Calibri"/>
          <w:b/>
          <w:color w:val="4A6B25"/>
          <w:sz w:val="20"/>
        </w:rPr>
        <w:t xml:space="preserve">2. </w:t>
      </w:r>
      <w:r>
        <w:rPr>
          <w:rFonts w:ascii="Calibri" w:hAnsi="Calibri"/>
          <w:b w:val="0"/>
          <w:color w:val="3A4A28"/>
          <w:sz w:val="20"/>
        </w:rPr>
        <w:t>CEO transition execution risk — Fred Lowery's restructuring (management layer elimination, cultural shift) could destabilize a 94-year-old organization with deteriorating Glassdoor reviews at key subsidiary Henry Schein One describing toxic culture [2]</w:t>
      </w:r>
    </w:p>
    <w:p>
      <w:pPr>
        <w:spacing w:before="40" w:after="40"/>
        <w:ind w:left="283"/>
      </w:pPr>
      <w:r>
        <w:rPr>
          <w:rFonts w:ascii="Calibri" w:hAnsi="Calibri"/>
          <w:b/>
          <w:color w:val="4A6B25"/>
          <w:sz w:val="20"/>
        </w:rPr>
        <w:t xml:space="preserve">3. </w:t>
      </w:r>
      <w:r>
        <w:rPr>
          <w:rFonts w:ascii="Calibri" w:hAnsi="Calibri"/>
          <w:b w:val="0"/>
          <w:color w:val="3A4A28"/>
          <w:sz w:val="20"/>
        </w:rPr>
        <w:t>Slow-growth secular headwinds — dental and medical office visits grow at low-single-digit rates, capping organic revenue growth near the 5-year CAGR of ~2%, while ROE of 8.9% and profit margin of 2.96% offer limited financial flexibility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Henry Schein's core business — physical distribution of dental and medical supplies, equipment, and pharmaceuticals to 1 million+ office-based practitioners — is structurally protected from AI disruption [1]. Logistics infrastructure, pharmaceutical distribution licenses, cold chain requirements, established supplier relationships, and high switching costs for dental practices create moats that AI cannot replicate. The Global Specialty Products segment (dental implants, endodontics) involves physical manufactured goods with FDA approval requirements. However, the Global Technology segment (Henry Schein One practice management software, ~10% of revenue) faces moderate exposure as AI-powered practice management tools from startups or tech incumbents could compete [2]. Analysts have not flagged AI as a material risk to the core distribution business. AI Opportunity (0/1): While CEO Lowery has announced AI integration into practice management and the AWS GenAI partnership targets dental applications, no specific AI-driven revenue or quantified cost savings have been disclosed [2]. The company's AI strategy remains directional rather than revenue-generating.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-75</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Abortifacients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Henry Schein Q2 2026 Earnings Release — Revenue $3.46B (+6.7% YoY), Non-GAAP EPS $1.27, FY2026 Guidance Raised to 4.5-5.5% Sales Growth, $200M+ Value-Creation Program, BusinessWire/Investing.com, July 2026</w:t>
      </w:r>
    </w:p>
    <w:p>
      <w:pPr>
        <w:spacing w:before="20" w:after="20"/>
        <w:ind w:left="170"/>
      </w:pPr>
      <w:r>
        <w:rPr>
          <w:rFonts w:ascii="Calibri" w:hAnsi="Calibri"/>
          <w:b/>
          <w:color w:val="4A6B25"/>
          <w:sz w:val="15"/>
        </w:rPr>
        <w:t xml:space="preserve">2. </w:t>
      </w:r>
      <w:r>
        <w:rPr>
          <w:rFonts w:ascii="Calibri" w:hAnsi="Calibri"/>
          <w:b w:val="0"/>
          <w:color w:val="3A4A28"/>
          <w:sz w:val="17"/>
        </w:rPr>
        <w:t>Distribution Strategy Group / Glassdoor — CEO Fred Lowery Restructuring (AI, Management Layers, Supply Chain), Glassdoor Reviews (Mixed Culture, Henry Schein One Criticism), August 2026</w:t>
      </w:r>
    </w:p>
    <w:p>
      <w:pPr>
        <w:spacing w:before="20" w:after="20"/>
        <w:ind w:left="170"/>
      </w:pPr>
      <w:r>
        <w:rPr>
          <w:rFonts w:ascii="Calibri" w:hAnsi="Calibri"/>
          <w:b/>
          <w:color w:val="4A6B25"/>
          <w:sz w:val="15"/>
        </w:rPr>
        <w:t xml:space="preserve">3. </w:t>
      </w:r>
      <w:r>
        <w:rPr>
          <w:rFonts w:ascii="Calibri" w:hAnsi="Calibri"/>
          <w:b w:val="0"/>
          <w:color w:val="3A4A28"/>
          <w:sz w:val="17"/>
        </w:rPr>
        <w:t>Henry Schein ESG/Sustainability — Henry Schein Cares Foundation ($300M+ Donated), CSO Jennifer Kim Field, Five-Pillar ESG Strategy, Dentistry Today / Orthodontic Products Online, 2022-2026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HSIC Key Statistics: Forward P/E 14.2x, ROE 8.86%, D/E 80.73%, Profit Margin 2.96%, PEG 1.69, Stock Price $85.20,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