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HUT</w:t>
      </w:r>
      <w:r>
        <w:rPr>
          <w:rFonts w:ascii="Calibri" w:hAnsi="Calibri"/>
          <w:b/>
          <w:color w:val="1A2010"/>
          <w:sz w:val="40"/>
        </w:rPr>
        <w:t xml:space="preserve">  Hut 8 Corp.</w:t>
      </w:r>
    </w:p>
    <w:p>
      <w:pPr>
        <w:spacing w:after="120"/>
      </w:pPr>
      <w:r>
        <w:rPr>
          <w:rFonts w:ascii="Calibri" w:hAnsi="Calibri"/>
          <w:b/>
          <w:color w:val="6E8450"/>
          <w:sz w:val="18"/>
        </w:rPr>
        <w:t>GROWTH SLEEVE · 2026-08-28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Bitcoin Mining / AI Data Center Infrastructure · NASDAQ · United States</w:t>
      </w:r>
    </w:p>
    <w:p>
      <w:pPr>
        <w:spacing w:after="80"/>
      </w:pPr>
      <w:r>
        <w:rPr>
          <w:rFonts w:ascii="Calibri" w:hAnsi="Calibri"/>
          <w:b w:val="0"/>
          <w:color w:val="3A4A28"/>
          <w:sz w:val="20"/>
        </w:rPr>
        <w:t>Hut 8 Corp. is an energy infrastructure platform integrating power, digital infrastructure, and compute at scale. Originally a Bitcoin mining company, Hut 8 has pivoted aggressively toward AI data center infrastructure, securing ~$26.6B in expected base-term contract value across ~949 MW of contracted AI capacity at River Bend and Beacon Point campuses, with partnerships including Anthropic and Google-backed Fluidstack. Q2 2026 revenue of $74.9M (+81% YoY), 64% gross margin, and $7.5B in project-level financing secured. Also operates American Bitcoin for industrial-scale Bitcoin mining (935 BTC mined in Q2). Market cap ~$10.8B.</w:t>
      </w:r>
    </w:p>
    <w:p>
      <w:r>
        <w:rPr>
          <w:rFonts w:ascii="Calibri" w:hAnsi="Calibri"/>
          <w:b/>
          <w:color w:val="6E8450"/>
          <w:sz w:val="18"/>
        </w:rPr>
        <w:t>248 Employees · https://www.hut8.com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Hut 8 has executed a significant business model transformation from pure Bitcoin mining to an energy infrastructure and AI data center platform, with contracted revenue expanding from $16.8B to ~$26.6B between Q1 and Q2 2026 [1][2]. The $7.5B in project-level financing and CEO Genoot's description of the Google deal as the 'first domino to fall' signal accelerating commercial momentum. Q2 compute operations revenue reached $72.5M. However, material AI data center revenue is still not expected until Q2 2027, and the company remains pre-revenue on its largest contracts. AI Deployment (2/2): Hut 8 is directly enabling AI deployment at scale — ~949 MW of contracted AI capacity across River Bend and Beacon Point campuses with partnerships including Anthropic and Google-backed Fluidstack represent $26.6B in expected base-term contract value [2][3]. The company is building the physical infrastructure that AI requires to function at scale. Market Share (1/2): Emerging player in hyperscale AI data center infrastructure, differentiating through a 'power-first' model that starts with energy assets. Not yet a category leader versus established data center operators (Equinix, Digital Realty), but the $7.5B financing and ~949 MW contracted capacity are meaningful in the AI infrastructure buildout. Product Pipeline (2/2): Specific projects with clear timelines — Beacon Point Phase 1 (352 MW, commercialized), River Bend (245 MW initial, expandable to 2,295 MW with Anthropic, Jacobs as lead contractor), Vega and Drumheller facilities re-energized for compute [1][2]. R&amp;D Intensity (0/1): Not a traditional R&amp;D company; innovation comes through infrastructure development and deal-making rather than research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Hut 8 positions itself as building 'some of the world's largest data centers for next-generation computing workloads' — a generic operational description that could describe any infrastructure company and does not articulate a deeper purpose or vision beyond profitable infrastructure development [3]. Community Impact (0/2): No evidence of charitable programs, foundation, or meaningful community investment. The founding membership in the Bitcoin Mining Council for energy transparency is modest. Employee Retention (0/2): With only 248 employees and no publicly available culture, retention, or tenure data, there is insufficient evidence to score this item. Job postings describe a 'meritocratic setting' with 'serial entrepreneurs and seasoned executives,' but this is self-description, not evidence. Insider Buying (0/2): No evidence of meaningful net insider buying by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significant gaps due to the company's pre-profitability investment phase. Q2 2026 revenue of $74.9M grew 81% YoY with gross margins expanding to 64% and adjusted EBITDA of $10.4M, showing improving operational efficiency [1]. Corporate D/E of ~25% is conservative (excluding project-level non-recourse financing), scoring 1.0. Revenue growth YoY of 81% is exceptional, scoring 1.0. However, ROE of -27.40% scores zero (negative), and GAAP profit margin of -188.59% scores zero, reflecting heavy digital asset impairments and pre-revenue infrastructure investment [4]. Forward P/E and PEG are unreliable given the transition from GAAP losses to expected profitability as AI data center revenues materialize in 2027. Liquidity is excellent: 5.4M shares x $87.81 = $474M daily traded value. The $7.5B in project-level financing and $962.5M cash provide substantial construction runway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Hut 8 is a young company (formed 2023) that has executed a remarkable strategic pivot from Bitcoin mining to AI data center infrastructure, demonstrating exceptional existential flexibility — the contracted revenue base grew from $16.8B to $26.6B in a single quarter. However, the company lacks a Just Cause, has no cultural track record, and operates as an infrastructure-for-profit enterprise without an articulated purpose beyond shareholder returns. The appointment of E. Stanley O'Neal (former Merrill Lynch CEO) as Board Chair signals governance maturation, but the company's identity remains defined by opportunistic capital deployment rather than enduring purpose.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Hut 8 does not articulate a purpose beyond building 'some of the world's largest data centers for next-generation computing workloads.' The company exists to deploy capital into the highest-return energy infrastructure use cases — legitimate business but not a Just Cause in Sinek's framework [3]. There is no vision of a future state that invites others to contribute or inspires sacrifice. The pivot from Bitcoin to AI data centers was driven by financial opportunity (higher margins, more stable revenue), not by a deeper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Hut 8 has only 248 employees, making it a lean, presumably tightly knit organization. CEO Asher Genoot leads with a clear strategic vision, and the appointment of E. Stanley O'Neal as Board Chair (former Merrill Lynch CEO) signals governance maturation [3]. Job postings describe a 'meritocratic setting' with cross-functional collaboration. However, no employee culture data, Glassdoor ratings, or retention metrics are available to assess the quality of trust within the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Hut 8 competes with other Bitcoin miners (Marathon, CleanSpark) and data center operators (Equinix, Digital Realty) but does not demonstrate a worthy-rival mindset. The company's competitive positioning is about securing power assets and customer contracts, with CEO Genoot framing the strategy as 'the first domino to fall' — competitive language focused on winning deals rather than learning from rivals' strengths [3].</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Hut 8 has executed one of the most dramatic strategic pivots in recent corporate history — transforming from a Bitcoin mining company into an AI data center infrastructure platform with ~$26.6B in expected contract value (up 58% from $16.8B in just one quarter) [1][2]. The formation of American Bitcoin as a separate subsidiary for mining while the parent pivots to AI infrastructure, the $7.5B in project-level financing, and binding partnerships with Anthropic and Google represent a fundamental business model reinvention validated by capital commitments.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Pivoting from Bitcoin mining to AI data center infrastructure required committing billions in capital to construct hyperscale facilities before revenue materialized (Q2 2027 expected). The $7.5B project-level financing, ~949 MW of contracted AI capacity, and Anthropic/Google partnerships represent massive bets on the AI infrastructure thesis [2][3]. Operating at $10.8B market cap while still GAAP unprofitable demonstrates conviction. However, these decisions were driven by financial opportunity (AI data center margins exceed mining margins) rather than principled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Hut 8 has executed a remarkable transformation from Bitcoin mining to AI data center infrastructure, with contracted revenue expanding to ~$26.6B across ~949 MW of AI capacity at River Bend and Beacon Point — up 58% from $16.8B just one quarter earlier [2]. The $7.5B in project-level financing validates the capital structure, and CEO Genoot's description of the Google partnership as the 'first domino to fall' suggests additional hyperscaler contracts ahead [3]. Q2 2026 revenue grew 81% YoY to $74.9M with 64% gross margins and positive adjusted EBITDA of $10.4M, showing improving operational trajectory [1]. Bitcoin mining (935 BTC in Q2) and the American Bitcoin subsidiary provide optionality to crypto cycles. At $10.8B market cap, the ~$26.6B contracted revenue pipeline implies meaningful embedded value. The appointment of E. Stanley O'Neal as Board Chair adds governance credibility to a management team executing at scale.</w:t>
      </w:r>
    </w:p>
    <w:p>
      <w:pPr>
        <w:spacing w:after="120"/>
      </w:pPr>
      <w:r>
        <w:rPr>
          <w:rFonts w:ascii="Calibri" w:hAnsi="Calibri"/>
          <w:b w:val="0"/>
          <w:color w:val="3A4A28"/>
          <w:sz w:val="20"/>
        </w:rPr>
        <w:t>The bear case centers on execution risk, current unprofitability, and the gap between contracted value and realized revenue. Despite 81% revenue growth, Hut 8 remains deeply GAAP unprofitable with a -188.59% profit margin and -27.40% ROE, reflecting digital asset impairments and heavy pre-revenue infrastructure investment [1][4]. Material AI data center revenue is not expected until Q2 2027, meaning the company must execute massive construction projects ($7.5B+ in capex) on time and on budget while the stock trades at $10.8B market cap. The ~$26.6B in contracted value is impressive but is spread over 15+ year terms — the near-term revenue realization is modest relative to the capital commitments. Bitcoin price exposure creates additional volatility, and the GAAP losses make valuation analysis nearly impossible using traditional metrics. If AI data center demand moderates from current elevated expectations, or if construction delays push revenue recognition beyond 2027, the stock's premium valuation has no earnings floor to support it. The Inspire Impact Score of 0 (MIXED) reflects the lack of ESG data coverage for this young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Material AI data center revenue expected Q2 2027 from ~949 MW of contracted AI capacity, with ~$26.6B in expected base-term contract value providing multi-decade revenue visibility from triple-net leases with high-investment-grade counterparties [2]</w:t>
      </w:r>
    </w:p>
    <w:p>
      <w:pPr>
        <w:spacing w:before="40" w:after="40"/>
        <w:ind w:left="283"/>
      </w:pPr>
      <w:r>
        <w:rPr>
          <w:rFonts w:ascii="Calibri" w:hAnsi="Calibri"/>
          <w:b/>
          <w:color w:val="4A6B25"/>
          <w:sz w:val="20"/>
        </w:rPr>
        <w:t xml:space="preserve">2. </w:t>
      </w:r>
      <w:r>
        <w:rPr>
          <w:rFonts w:ascii="Calibri" w:hAnsi="Calibri"/>
          <w:b w:val="0"/>
          <w:color w:val="3A4A28"/>
          <w:sz w:val="20"/>
        </w:rPr>
        <w:t>Additional hyperscaler contract wins — CEO Genoot described the Google deal as 'the first domino to fall,' suggesting pipeline of incremental data center agreements that could expand beyond the current $26.6B contracted base [3]</w:t>
      </w:r>
    </w:p>
    <w:p>
      <w:pPr>
        <w:spacing w:before="40" w:after="40"/>
        <w:ind w:left="283"/>
      </w:pPr>
      <w:r>
        <w:rPr>
          <w:rFonts w:ascii="Calibri" w:hAnsi="Calibri"/>
          <w:b/>
          <w:color w:val="4A6B25"/>
          <w:sz w:val="20"/>
        </w:rPr>
        <w:t xml:space="preserve">3. </w:t>
      </w:r>
      <w:r>
        <w:rPr>
          <w:rFonts w:ascii="Calibri" w:hAnsi="Calibri"/>
          <w:b w:val="0"/>
          <w:color w:val="3A4A28"/>
          <w:sz w:val="20"/>
        </w:rPr>
        <w:t>Bitcoin production of 935 BTC in Q2 with expanded capacity at Vega and Drumheller provides optionality to any sustained crypto bull market while the AI data center revenue ramps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Deeply GAAP unprofitable with -188.59% profit margin and -27.40% ROE — material AI data center revenue not expected until Q2 2027, creating a 12+ month execution gap during which the $10.8B market cap has no earnings support [1][4]</w:t>
      </w:r>
    </w:p>
    <w:p>
      <w:pPr>
        <w:spacing w:before="40" w:after="40"/>
        <w:ind w:left="283"/>
      </w:pPr>
      <w:r>
        <w:rPr>
          <w:rFonts w:ascii="Calibri" w:hAnsi="Calibri"/>
          <w:b/>
          <w:color w:val="4A6B25"/>
          <w:sz w:val="20"/>
        </w:rPr>
        <w:t xml:space="preserve">2. </w:t>
      </w:r>
      <w:r>
        <w:rPr>
          <w:rFonts w:ascii="Calibri" w:hAnsi="Calibri"/>
          <w:b w:val="0"/>
          <w:color w:val="3A4A28"/>
          <w:sz w:val="20"/>
        </w:rPr>
        <w:t>$7.5B+ in project-level construction financing and ~949 MW of data center buildout creates substantial execution risk if projects face delays, cost overruns, or if AI infrastructure demand moderates from current elevated expectations [2]</w:t>
      </w:r>
    </w:p>
    <w:p>
      <w:pPr>
        <w:spacing w:before="40" w:after="40"/>
        <w:ind w:left="283"/>
      </w:pPr>
      <w:r>
        <w:rPr>
          <w:rFonts w:ascii="Calibri" w:hAnsi="Calibri"/>
          <w:b/>
          <w:color w:val="4A6B25"/>
          <w:sz w:val="20"/>
        </w:rPr>
        <w:t xml:space="preserve">3. </w:t>
      </w:r>
      <w:r>
        <w:rPr>
          <w:rFonts w:ascii="Calibri" w:hAnsi="Calibri"/>
          <w:b w:val="0"/>
          <w:color w:val="3A4A28"/>
          <w:sz w:val="20"/>
        </w:rPr>
        <w:t>Bitcoin price exposure remains significant — average revenue per BTC mined has compressed, digital asset impairments drove prior-quarter GAAP losses, and the American Bitcoin subsidiary adds crypto volatility to the financial statements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Hut 8 IS AI infrastructure — the company builds and operates data centers that AI workloads require. AI adoption directly increases demand for Hut 8's services. The business involves physical power assets, real estate, construction, and long-term energy procurement that AI cannot substitute [2][3]. The ~$26.6B in contracted triple-net leases with high-investment-grade tenants (including Anthropic and Google-backed Fluidstack) provide multi-year revenue visibility secured by physical infrastructure. CEO Genoot describes the Google partnership as the 'first domino to fall,' suggesting additional hyperscaler contracts ahead [3]. Bitcoin mining faces no AI disruption risk as it requires specialized hardware and energy infrastructure. AI Opportunity (1/1): Hut 8 generates directly quantifiable AI-related contracted revenue — ~949 MW of contracted AI capacity across River Bend and Beacon Point with ~$26.6B in expected base-term contract value, with material AI data center revenue expected Q2 2027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Hut 8 Q2 2026 Earnings — Revenue $74.9M (+81% YoY), Gross Margin 64%, Adj EBITDA $10.4M, 935 BTC Mined, ~949 MW Contracted AI Capacity, $7.5B Project Financing, August 2026</w:t>
      </w:r>
    </w:p>
    <w:p>
      <w:pPr>
        <w:spacing w:before="20" w:after="20"/>
        <w:ind w:left="170"/>
      </w:pPr>
      <w:r>
        <w:rPr>
          <w:rFonts w:ascii="Calibri" w:hAnsi="Calibri"/>
          <w:b/>
          <w:color w:val="4A6B25"/>
          <w:sz w:val="15"/>
        </w:rPr>
        <w:t xml:space="preserve">2. </w:t>
      </w:r>
      <w:r>
        <w:rPr>
          <w:rFonts w:ascii="Calibri" w:hAnsi="Calibri"/>
          <w:b w:val="0"/>
          <w:color w:val="3A4A28"/>
          <w:sz w:val="17"/>
        </w:rPr>
        <w:t>Hut 8 AI Data Center Contracts — ~$26.6B Expected Base-Term Contract Value, Beacon Point and River Bend Campuses, Anthropic/Fluidstack/Google Partnerships, 2026</w:t>
      </w:r>
    </w:p>
    <w:p>
      <w:pPr>
        <w:spacing w:before="20" w:after="20"/>
        <w:ind w:left="170"/>
      </w:pPr>
      <w:r>
        <w:rPr>
          <w:rFonts w:ascii="Calibri" w:hAnsi="Calibri"/>
          <w:b/>
          <w:color w:val="4A6B25"/>
          <w:sz w:val="15"/>
        </w:rPr>
        <w:t xml:space="preserve">3. </w:t>
      </w:r>
      <w:r>
        <w:rPr>
          <w:rFonts w:ascii="Calibri" w:hAnsi="Calibri"/>
          <w:b w:val="0"/>
          <w:color w:val="3A4A28"/>
          <w:sz w:val="17"/>
        </w:rPr>
        <w:t>Hut 8 CEO Asher Genoot on AI Infrastructure Strategy — '$7 Billion Google Deal is First Domino to Fall', E. Stanley O'Neal Named Board Chair, Yahoo Finance, Data Centre Magazine,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HUT Key Statistics: ROE -27.40%, D/E 25%, Profit Margin -188.59%, Stock Price $87.81, Market Cap $10.8B, Avg Volume 5.39M,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