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INBS</w:t>
      </w:r>
      <w:r>
        <w:rPr>
          <w:rFonts w:ascii="Calibri" w:hAnsi="Calibri"/>
          <w:b/>
          <w:color w:val="1A2010"/>
          <w:sz w:val="40"/>
        </w:rPr>
        <w:t xml:space="preserve">  Intelligent Bio Solutions Inc.</w:t>
      </w:r>
    </w:p>
    <w:p>
      <w:pPr>
        <w:spacing w:after="120"/>
      </w:pPr>
      <w:r>
        <w:rPr>
          <w:rFonts w:ascii="Calibri" w:hAnsi="Calibri"/>
          <w:b/>
          <w:color w:val="6E8450"/>
          <w:sz w:val="18"/>
        </w:rPr>
        <w:t>GROWTH SLEEVE · 2026-09-08 · Inspire: 41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Intelligent Bio Solutions is a medical technology company focused on developing and delivering non-invasive testing and screening solutions. Its flagship Intelligent Fingerprinting Drug Screening System uses fingerprint sweat analysis to detect recent drug use across safety-critical industries. The company operates a razor-and-blade model, placing reader hardware units and generating recurring revenue from consumable cartridges. As of June 30, 2026, the company had 502 active customers and reported fiscal year 2026 revenue of $4.22M, up 38% year-over-year.</w:t>
      </w:r>
    </w:p>
    <w:p>
      <w:r>
        <w:rPr>
          <w:rFonts w:ascii="Calibri" w:hAnsi="Calibri"/>
          <w:b/>
          <w:color w:val="6E8450"/>
          <w:sz w:val="18"/>
        </w:rPr>
        <w:t>80 Employees · https://ibs.inc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Intelligent Fingerprinting drug screening system represents a modestly innovative approach to drug testing — using fingerprint sweat analysis rather than urine or saliva — but the company has not executed a transformative pivot or launched multiple successful products in the last five years. The commercial ramp to 502 active customers with 116 new additions in FY2026 shows traction but remains early-stage [1]. AI Deployment (0/2): No evidence of AI-powered products or quantified AI-driven cost savings. The company's technology is biosensor-based, not AI-based [2]. Market Share (0/2): INBS is a niche participant in the global drug testing market, dominated by Abbott, OraSure Technologies, and Quest Diagnostics. No evidence of market share leadership or meaningful share gains [1]. Product Pipeline (1/2): The Biosensor Platform for chronic disease diagnostics represents next-generation capability, but specific product names, launch timelines, and revenue visibility have not been publicly disclosed [2]. R&amp;D Intensity (0/1): No specific R&amp;D spending data available relative to the $4.22M revenue base that demonstrates above-industry intensity.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INBS's focus on 'developing and delivering non-invasive testing and screening solutions' is clear and identifies the company's purpose, but it is not distinctive — many medtech companies articulate similar goals around improving diagnostic access. The mission does not describe a deeper purpose or inspire beyond the functional [2]. Community Impact (0/2): No evidence of charitable programs, community investment, or corporate foundation activities was identified in public filings or company materials. Employee Retention (0/2): With approximately 80 employees and no public retention or tenure data available, this item cannot be scored. Insider Buying (0/2): No evidence of meaningful net insider buying by CEO Harry Simeonidis or other executives was identified. The company recently completed a $10M private placement, diluting existing shareholders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101,000 shares at a stock price of $2.23 yields daily dollar volume of ~$225,000, well below the $1,000,000 minimum threshold [3]. Infrastructure is automatically scored 0 regardless of underlying metrics. For reference, the company has a clean balance sheet with D/E of 21% and $5.01M net cash ($6.86M cash against $1.85M debt), but profitability metrics are deeply negative: ROE of -165%, net margin of -298%, and net loss of $12.43M on $4.22M revenue [1][3]. The stock has declined 87% over the past 52 weeks.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INBS operates as a finite player focused on near-term commercial survival and scale-up rather than playing to keep playing across market cycles. The company has a functional purpose (non-invasive drug testing) but lacks the depth of cause, organizational trust evidence, or strategic flexibility that characterize infinite game companies. CEO Harry Simeonidis brings corporate pedigree from GE Healthcare but leads a micro-cap firm with limited evidence of long-term strategic vision.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INBS exists to provide non-invasive drug testing solutions — a functional purpose that serves workplace safety needs. However, this reads more as a product description than a Just Cause. There is no articulated vision of a future state that transcends the current product, no evidence of a purpose tested through adversity, and the company's investor materials focus on revenue ramp and customer acquisition rather than a broader mission [2]. Harry Simeonidis's background at GE Healthcare lends credibility but the company has not articulated why non-invasive testing matters beyond commercial opportunity.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approximately 80 employees and no public Glassdoor reviews specific to Intelligent Bio Solutions, organizational culture cannot be meaningfully assessed. CEO Simeonidis's 25+ years of healthcare leadership, including 9 years as President/CEO of GE Healthcare ANZ, suggests professional management [4]. Small team size can enable direct communication, but no specific evidence of employee empowerment, low voluntary turnover, or cultural practices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INBS frames competitive positioning relative to Abbott, OraSure, or other diagnostic testing companies. Investor materials focus on technical advantages of fingerprint sweat testing versus traditional methods but do not acknowledge competitors' strengths or frame competition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INBS is too young and small to have demonstrated existential flexibility. The company has one core product (Intelligent Fingerprinting system) with the Biosensor Platform in early development. There is no track record of strategic pivots or willingness to abandon a working business model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Harry Simeonidis left a senior leadership role at GE Healthcare to lead a sub-$10M-revenue medtech startup, accepting significant personal career risk [4]. The company has persisted through years of losses while building its commercial base from zero to 502 active customers. However, these decisions reflect entrepreneurial risk-taking rather than the pattern of courageous long-term bets that Sinek's framework values.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INBS is an early-stage medtech company with a differentiated non-invasive drug testing platform showing accelerating commercial traction — FY2026 revenue of $4.22M (+38% YoY) with gross margins expanding 778 basis points to 48.63%, reader installed base growing 22%, and cartridge volume increasing 35% [1]. The razor-and-blade business model creates recurring revenue visibility as the 502-customer base generates ongoing cartridge demand, and the addition of 116 new customers in FY2026 demonstrates broadening market acceptance across safety-critical industries. CEO Harry Simeonidis brings decades of GE Healthcare leadership to the commercial scale-up phase [4].</w:t>
      </w:r>
    </w:p>
    <w:p>
      <w:pPr>
        <w:spacing w:after="120"/>
      </w:pPr>
      <w:r>
        <w:rPr>
          <w:rFonts w:ascii="Calibri" w:hAnsi="Calibri"/>
          <w:b w:val="0"/>
          <w:color w:val="3A4A28"/>
          <w:sz w:val="20"/>
        </w:rPr>
        <w:t>The bear case is severe: INBS generated a $12.43M net loss on $4.22M revenue, with negative ROE of -165% and net margin of -298% [3]. The $6.75M market cap and $225K daily dollar volume make the stock uninvestable for most institutional portfolios and trigger the IOWN liquidity floor (Infrastructure = 0). The stock has declined 87% over the past 52 weeks. The recent $10M private placement provides cash runway but further dilutes shareholders [3]. The Biosensor Platform for chronic diseases is pre-clinical with no timeline visibility. The company competes against well-capitalized players (Abbott, OraSure) who could deploy non-invasive testing solutions at greater scale. At 502 customers generating $4.22M annually, the average revenue per customer of ~$8,400 raises questions about model scalability.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customer acquisition — if the pace of 116 new customers per year accelerates, revenue could reach $6-8M in FY2027, moving toward breakeven as fixed costs are leveraged against a larger installed base [1]</w:t>
      </w:r>
    </w:p>
    <w:p>
      <w:pPr>
        <w:spacing w:before="40" w:after="40"/>
        <w:ind w:left="283"/>
      </w:pPr>
      <w:r>
        <w:rPr>
          <w:rFonts w:ascii="Calibri" w:hAnsi="Calibri"/>
          <w:b/>
          <w:color w:val="4A6B25"/>
          <w:sz w:val="20"/>
        </w:rPr>
        <w:t xml:space="preserve">2. </w:t>
      </w:r>
      <w:r>
        <w:rPr>
          <w:rFonts w:ascii="Calibri" w:hAnsi="Calibri"/>
          <w:b w:val="0"/>
          <w:color w:val="3A4A28"/>
          <w:sz w:val="20"/>
        </w:rPr>
        <w:t>Biosensor Platform milestones for chronic disease diagnostics could open a significantly larger addressable market beyond workplace drug testing, potentially attracting strategic partnership or licensing interest [2]</w:t>
      </w:r>
    </w:p>
    <w:p>
      <w:pPr>
        <w:spacing w:before="40" w:after="40"/>
        <w:ind w:left="283"/>
      </w:pPr>
      <w:r>
        <w:rPr>
          <w:rFonts w:ascii="Calibri" w:hAnsi="Calibri"/>
          <w:b/>
          <w:color w:val="4A6B25"/>
          <w:sz w:val="20"/>
        </w:rPr>
        <w:t xml:space="preserve">3. </w:t>
      </w:r>
      <w:r>
        <w:rPr>
          <w:rFonts w:ascii="Calibri" w:hAnsi="Calibri"/>
          <w:b w:val="0"/>
          <w:color w:val="3A4A28"/>
          <w:sz w:val="20"/>
        </w:rPr>
        <w:t>Cartridge revenue mix shift — consumable cartridges carry higher margins than reader hardware, and as the installed base matures, the gross margin expansion trend (48.63% in FY2026) should continue toward 55-60%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risk is extreme — daily dollar volume of ~$225K makes it nearly impossible to build or exit a meaningful position, and the $6.75M market cap puts the company at constant risk of NASDAQ delisting if the stock price remains below minimum bid requirements [3]</w:t>
      </w:r>
    </w:p>
    <w:p>
      <w:pPr>
        <w:spacing w:before="40" w:after="40"/>
        <w:ind w:left="283"/>
      </w:pPr>
      <w:r>
        <w:rPr>
          <w:rFonts w:ascii="Calibri" w:hAnsi="Calibri"/>
          <w:b/>
          <w:color w:val="4A6B25"/>
          <w:sz w:val="20"/>
        </w:rPr>
        <w:t xml:space="preserve">2. </w:t>
      </w:r>
      <w:r>
        <w:rPr>
          <w:rFonts w:ascii="Calibri" w:hAnsi="Calibri"/>
          <w:b w:val="0"/>
          <w:color w:val="3A4A28"/>
          <w:sz w:val="20"/>
        </w:rPr>
        <w:t>Cash burn of ~$12M annually against $6.86M cash on hand implies the company needs additional capital raises within 12 months, creating ongoing dilution risk for shareholders [1][3]</w:t>
      </w:r>
    </w:p>
    <w:p>
      <w:pPr>
        <w:spacing w:before="40" w:after="40"/>
        <w:ind w:left="283"/>
      </w:pPr>
      <w:r>
        <w:rPr>
          <w:rFonts w:ascii="Calibri" w:hAnsi="Calibri"/>
          <w:b/>
          <w:color w:val="4A6B25"/>
          <w:sz w:val="20"/>
        </w:rPr>
        <w:t xml:space="preserve">3. </w:t>
      </w:r>
      <w:r>
        <w:rPr>
          <w:rFonts w:ascii="Calibri" w:hAnsi="Calibri"/>
          <w:b w:val="0"/>
          <w:color w:val="3A4A28"/>
          <w:sz w:val="20"/>
        </w:rPr>
        <w:t>Competitive entry from larger diagnostics companies (Abbott, Roche, OraSure) into non-invasive drug testing could rapidly erode INBS's first-mover advantage given its tiny scale and limited resources to defend market 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The core Intelligent Fingerprinting system involves physical-world operations — collecting and analyzing fingerprint sweat samples through proprietary biosensor hardware and consumable cartridges — which AI cannot directly replicate [1]. The reader-and-cartridge model creates a physical moat at the point of testing. However, the broader drug testing market faces potential disruption from AI-enhanced digital biomarker platforms and AI-powered diagnostic tools that could offer competing non-invasive screening methods without proprietary hardware. The company's small scale (~$4.2M revenue, 502 customers) limits its defensive moat compared to larger diagnostic companies. No analyst coverage specifically addresses AI disruption risk for INBS. AI Opportunity (0/1): No evidence of AI-generated revenue or AI-powered products. The company's technology is biosensor-based, not incorporating artificial intelligence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Intelligent Bio Solutions FY2026 Earnings Release — Revenue $4.22M (+38%), Gross Profit $2.05M (+64%), Gross Margin 48.63%, 502 Active Customers, 116 New Customers, Net Loss $12.43M, EPS $(8.44), August 2026</w:t>
      </w:r>
    </w:p>
    <w:p>
      <w:pPr>
        <w:spacing w:before="20" w:after="20"/>
        <w:ind w:left="170"/>
      </w:pPr>
      <w:r>
        <w:rPr>
          <w:rFonts w:ascii="Calibri" w:hAnsi="Calibri"/>
          <w:b/>
          <w:color w:val="4A6B25"/>
          <w:sz w:val="15"/>
        </w:rPr>
        <w:t xml:space="preserve">2. </w:t>
      </w:r>
      <w:r>
        <w:rPr>
          <w:rFonts w:ascii="Calibri" w:hAnsi="Calibri"/>
          <w:b w:val="0"/>
          <w:color w:val="3A4A28"/>
          <w:sz w:val="17"/>
        </w:rPr>
        <w:t>IBS Inc Corporate Website — Leadership Team, Biosensor Platform Overview, Intelligent Fingerprinting Drug Screening System,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TipRanks, Macroaxis — INBS Key Statistics: D/E 21%, ROE -165%, Net Margin -298%, Stock Price $2.23, Market Cap $6.75M, Avg Volume ~101K,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Citybiz — Intelligent Bio Solutions Appoints Harry Simeonidis CEO, 25+ years healthcare leadership, former GE Healthcare ANZ President/CEO</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