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INO</w:t>
      </w:r>
      <w:r>
        <w:rPr>
          <w:rFonts w:ascii="Calibri" w:hAnsi="Calibri"/>
          <w:b/>
          <w:color w:val="1A2010"/>
          <w:sz w:val="40"/>
        </w:rPr>
        <w:t xml:space="preserve">  Inovio Pharmaceuticals, Inc.</w:t>
      </w:r>
    </w:p>
    <w:p>
      <w:pPr>
        <w:spacing w:after="120"/>
      </w:pPr>
      <w:r>
        <w:rPr>
          <w:rFonts w:ascii="Calibri" w:hAnsi="Calibri"/>
          <w:b/>
          <w:color w:val="6E8450"/>
          <w:sz w:val="18"/>
        </w:rPr>
        <w:t>GROWTH SLEEVE · 2026-09-26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Inovio Pharmaceuticals develops DNA medicines using its SynCon plasmid design platform and CELLECTRA delivery devices to treat and prevent diseases associated with HPV, cancer, and infectious disease. The lead asset, INO-3107 for HPV-related recurrent respiratory papillomatosis, has a BLA under FDA review via the Accelerated Approval Program with a target PDUFA date of October 30, 2026, though the FDA has flagged a preliminary concern that the company has not adequately justified eligibility for that pathway. Q1 2026 net loss was $19.7 million with cash and short-term investments of $37.7 million, extended into Q1 2027 via an April public offering.</w:t>
      </w:r>
    </w:p>
    <w:p>
      <w:r>
        <w:rPr>
          <w:rFonts w:ascii="Calibri" w:hAnsi="Calibri"/>
          <w:b/>
          <w:color w:val="6E8450"/>
          <w:sz w:val="18"/>
        </w:rPr>
        <w:t>112 Employees · https://www.inovio.com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Inovio has narrowed its focus from a broad, repeatedly disappointing pipeline (including the failed INO-4800 COVID-19 vaccine program) to INO-3107 as its lead near-term asset, a real but unproven refocusing rather than a validated transformation [1][2]. AI Deployment (0/2): No evidence of AI-powered products or internally quantified AI-driven savings. Market Share (0/2): With no approved products, Inovio holds no commercial market share; INO-3107 would be a small, first-in-class niche asset for HPV-related RRP if approved. Product Pipeline (1/2): INO-3107 has a specific PDUFA date of October 30, 2026, giving some near-term visibility, but the FDA has flagged the company's accelerated-approval eligibility as unresolved, and the broader pipeline (VGX-3100, INO-5401, INO-4201) has stalled without recent advancement [2]. R&amp;D Intensity (0/1): Operating expenses fell 13% YoY ($25.1M to $21.9M) as the company conserves cash, reflecting below-peer R&amp;D intensity rather than above-average investment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Inovio's purpose — discovering and delivering DNA medicines to protect against and treat HPV, cancer, and infectious disease — is clear and identifies what the company does and for whom, but does not rise to a distinctive, deeply differentiated statement. Community Impact (0/2): No evidence of charitable or community investment programs was found. Employee Retention (0/2): Glassdoor rates the company 3.2/5 stars, with reviews citing management and senior leadership as recurring cons ('the CEO is a great person but has the wrong people working underneath him'), indicating below-average organizational health rather than retention strength [3]. Insider Buying (0/2): No insider transaction data surfaced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revenue growth, 5yr revenue CAGR, and Forward PEG are unavailable (revenue is negligible/near zero), and Forward P/E of -2.68 is excluded as not economically meaningful given negative forward earnings. D/E of 183.07% scores 0.51 against the 70%/300% target/floor band, but ROE of -409.87% and profit margin of 0.0% both fall at or below the zero floor and score zero [4]. With only D/E, ROE, and profit margin available, the weighted score compresses to 1/10, reflecting a pre-commercial biotech with negative equity returns and no profitable operations. The stock clears the liquidity floor at approximately $4.4M in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Inovio's stated mission to protect people from HPV, cancer, and infectious disease is service-oriented but has been undermined by years of clinical setbacks (including the failed COVID-19 vaccine program) that make it hard to credit as a lived-out Just Cause; recent cost-cutting and pipeline refocusing reflect necessity-driven survival moves more than principled courage, and Glassdoor reviews pointing to management friction suggest a lower-trust internal environment.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mission to deliver DNA medicines against HPV, cancer, and infectious disease is genuinely service-oriented, but repeated clinical failures (notably INO-4800) and an unresolved FDA accelerated-approval eligibility question for the current lead asset undercut its credibility as a validated Just Cause rather than aspirational language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(3.2/5 stars) cite management, senior leadership, and career development as recurring cons, suggesting employees experience friction with leadership below the CEO rather than a high-trust culture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found of management framing competitors as sources of learning; public commentary centers on the company's own clinical and regulatory progress.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Inovio has shifted its primary focus from the failed INO-4800 COVID-19 vaccine program to INO-3107 for HPV-related RRP as its new lead asset, a real strategic pivot, though driven substantially by necessity after prior setbacks rather than a proactive, transformative bet [2].</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13% YoY operating expense reduction and narrowed pipeline focus read as necessity-driven cash conservation under financial pressure rather than a principled long-term capability investment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Inovio's lead asset, INO-3107 for HPV-related recurrent respiratory papillomatosis, has a BLA under FDA review through the Accelerated Approval Program with a target PDUFA date of October 30, 2026, and would be the company's first approved product after decades of DNA medicine development [2]. The company reduced Q1 2026 operating expenses 13% YoY to $21.9 million and extended its cash runway into Q1 2027 via an April 2026 public offering, buying time to reach the PDUFA decision [1]. Positive Nature Communications-published immunological data from the Phase 1/2 RRP-001 trial showed INO-3107 induced T cell populations associated with clinical benefit, providing scientific support for the regulatory filing [1]. A successful approval would validate the DNA medicine platform for the first time commercially.</w:t>
      </w:r>
    </w:p>
    <w:p>
      <w:pPr>
        <w:spacing w:after="120"/>
      </w:pPr>
      <w:r>
        <w:rPr>
          <w:rFonts w:ascii="Calibri" w:hAnsi="Calibri"/>
          <w:b w:val="0"/>
          <w:color w:val="3A4A28"/>
          <w:sz w:val="20"/>
        </w:rPr>
        <w:t>The bear case is substantial: the FDA has explicitly flagged as a preliminary review issue that Inovio has not provided adequate information to justify INO-3107's eligibility for the accelerated approval pathway, directly threatening the October 30, 2026 PDUFA timeline [2]. Financially, D/E of 183% and ROE of -409.87% reflect a thin equity base eroded by years of losses, with only $37.7 million in cash against ongoing net losses of roughly $19.7 million per quarter, necessitating continuous dilutive capital raises [1][4]. Glassdoor reviews citing management and leadership friction (3.2/5 stars) raise organizational execution concerns at a critical regulatory juncture [3]. An Inspire Impact Score of -62 (MISALIGNED), driven by an Embryonic Stem Cells attribution, adds a faith-alignment headwind for values-based allocators independent of the investment case.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FDA resolution of the accelerated-approval eligibility question for INO-3107 ahead of the October 30, 2026 PDUFA date — a positive resolution would be the company's first-ever product approval [2]</w:t>
      </w:r>
    </w:p>
    <w:p>
      <w:pPr>
        <w:spacing w:before="40" w:after="40"/>
        <w:ind w:left="283"/>
      </w:pPr>
      <w:r>
        <w:rPr>
          <w:rFonts w:ascii="Calibri" w:hAnsi="Calibri"/>
          <w:b/>
          <w:color w:val="4A6B25"/>
          <w:sz w:val="20"/>
        </w:rPr>
        <w:t xml:space="preserve">2. </w:t>
      </w:r>
      <w:r>
        <w:rPr>
          <w:rFonts w:ascii="Calibri" w:hAnsi="Calibri"/>
          <w:b w:val="0"/>
          <w:color w:val="3A4A28"/>
          <w:sz w:val="20"/>
        </w:rPr>
        <w:t>Continued Phase 1/2 RRP-001 immunological and clinical benefit data supporting the INO-3107 regulatory package, as published in Nature Communications [1]</w:t>
      </w:r>
    </w:p>
    <w:p>
      <w:pPr>
        <w:spacing w:before="40" w:after="40"/>
        <w:ind w:left="283"/>
      </w:pPr>
      <w:r>
        <w:rPr>
          <w:rFonts w:ascii="Calibri" w:hAnsi="Calibri"/>
          <w:b/>
          <w:color w:val="4A6B25"/>
          <w:sz w:val="20"/>
        </w:rPr>
        <w:t xml:space="preserve">3. </w:t>
      </w:r>
      <w:r>
        <w:rPr>
          <w:rFonts w:ascii="Calibri" w:hAnsi="Calibri"/>
          <w:b w:val="0"/>
          <w:color w:val="3A4A28"/>
          <w:sz w:val="20"/>
        </w:rPr>
        <w:t>Extended cash runway into Q1 2027 following the April 2026 offering, reducing near-term dilution/insolvency risk while the PDUFA decision is pending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The FDA has flagged that Inovio has not adequately justified INO-3107's eligibility for the accelerated approval pathway — a rejection or delay would remove the company's only near-term approval catalyst [2]</w:t>
      </w:r>
    </w:p>
    <w:p>
      <w:pPr>
        <w:spacing w:before="40" w:after="40"/>
        <w:ind w:left="283"/>
      </w:pPr>
      <w:r>
        <w:rPr>
          <w:rFonts w:ascii="Calibri" w:hAnsi="Calibri"/>
          <w:b/>
          <w:color w:val="4A6B25"/>
          <w:sz w:val="20"/>
        </w:rPr>
        <w:t xml:space="preserve">2. </w:t>
      </w:r>
      <w:r>
        <w:rPr>
          <w:rFonts w:ascii="Calibri" w:hAnsi="Calibri"/>
          <w:b w:val="0"/>
          <w:color w:val="3A4A28"/>
          <w:sz w:val="20"/>
        </w:rPr>
        <w:t>Deeply negative ROE (-409.87%) and elevated D/E (183%) reflect a thin, loss-eroded equity base requiring continuous, likely dilutive, capital raises to fund operations [1][4]</w:t>
      </w:r>
    </w:p>
    <w:p>
      <w:pPr>
        <w:spacing w:before="40" w:after="40"/>
        <w:ind w:left="283"/>
      </w:pPr>
      <w:r>
        <w:rPr>
          <w:rFonts w:ascii="Calibri" w:hAnsi="Calibri"/>
          <w:b/>
          <w:color w:val="4A6B25"/>
          <w:sz w:val="20"/>
        </w:rPr>
        <w:t xml:space="preserve">3. </w:t>
      </w:r>
      <w:r>
        <w:rPr>
          <w:rFonts w:ascii="Calibri" w:hAnsi="Calibri"/>
          <w:b w:val="0"/>
          <w:color w:val="3A4A28"/>
          <w:sz w:val="20"/>
        </w:rPr>
        <w:t>Glassdoor reviews citing recurring management and leadership friction (3.2/5 stars) raise organizational execution risk at a critical regulatory inflection point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Inovio's business — DNA medicine drug development requiring years of clinical trials and FDA regulatory approval — is structurally protected from AI substitution, since AI cannot replace the physical trial data, patient enrollment, and regulatory review a BLA like INO-3107 requires; analysts and the FDA's own review focus on clinical/regulatory questions, not AI displacement [2]. AI Opportunity (0/1): No evidence of AI-generated revenue or AI-embedded products; the company's core value driver is clinical and regulatory execution, not AI monetization.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Embryonic Stem Cells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INOVIO Reports First Quarter 2026 Financial Results and Recent Business Highlights, PRNewswire/BioSpace, 2026</w:t>
      </w:r>
    </w:p>
    <w:p>
      <w:pPr>
        <w:spacing w:before="20" w:after="20"/>
        <w:ind w:left="170"/>
      </w:pPr>
      <w:r>
        <w:rPr>
          <w:rFonts w:ascii="Calibri" w:hAnsi="Calibri"/>
          <w:b/>
          <w:color w:val="4A6B25"/>
          <w:sz w:val="15"/>
        </w:rPr>
        <w:t xml:space="preserve">2. </w:t>
      </w:r>
      <w:r>
        <w:rPr>
          <w:rFonts w:ascii="Calibri" w:hAnsi="Calibri"/>
          <w:b w:val="0"/>
          <w:color w:val="3A4A28"/>
          <w:sz w:val="17"/>
        </w:rPr>
        <w:t>INOVIO Reports Fourth Quarter and Full Year 2025 Financial Results and Recent Business Highlights, BioSpace, 2026 — INO-3107 BLA status, PDUFA date, FDA accelerated approval eligibility concern</w:t>
      </w:r>
    </w:p>
    <w:p>
      <w:pPr>
        <w:spacing w:before="20" w:after="20"/>
        <w:ind w:left="170"/>
      </w:pPr>
      <w:r>
        <w:rPr>
          <w:rFonts w:ascii="Calibri" w:hAnsi="Calibri"/>
          <w:b/>
          <w:color w:val="4A6B25"/>
          <w:sz w:val="15"/>
        </w:rPr>
        <w:t xml:space="preserve">3. </w:t>
      </w:r>
      <w:r>
        <w:rPr>
          <w:rFonts w:ascii="Calibri" w:hAnsi="Calibri"/>
          <w:b w:val="0"/>
          <w:color w:val="3A4A28"/>
          <w:sz w:val="17"/>
        </w:rPr>
        <w:t>Glassdoor — Inovio Biomedical Reviews (3.2/5 stars, 39 reviews),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Finance/StockAnalysis.com — INO key statistics: D/E 183.07%, ROE -409.87%, Forward P/E -2.68,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