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IOT</w:t>
      </w:r>
      <w:r>
        <w:rPr>
          <w:rFonts w:ascii="Calibri" w:hAnsi="Calibri"/>
          <w:b/>
          <w:color w:val="1A2010"/>
          <w:sz w:val="40"/>
        </w:rPr>
        <w:t xml:space="preserve">  Samsara Inc.</w:t>
      </w:r>
    </w:p>
    <w:p>
      <w:pPr>
        <w:spacing w:after="120"/>
      </w:pPr>
      <w:r>
        <w:rPr>
          <w:rFonts w:ascii="Calibri" w:hAnsi="Calibri"/>
          <w:b/>
          <w:color w:val="6E8450"/>
          <w:sz w:val="18"/>
        </w:rPr>
        <w:t>GROWTH SLEEVE · 2026-10-15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Samsara Inc. is the leading Connected Operations Cloud platform, providing IoT hardware and AI-powered software to improve the safety, efficiency, and sustainability of physical operations across transportation, logistics, construction, and field services. Founded in 2015 by Sanjit Biswas and John Bicket (who previously co-founded Meraki, acquired by Cisco for $1.2B), the company processes 25 trillion data points annually across its platform. FQ1 FY2027 revenue reached $478.8M (+30.5% YoY) with ARR of $1.99B, and FY2027 revenue guidance was raised to a $2.01B midpoint [2]. The company achieved its first quarter of GAAP profitability in FQ3 FY2026 [3].</w:t>
      </w:r>
    </w:p>
    <w:p>
      <w:r>
        <w:rPr>
          <w:rFonts w:ascii="Calibri" w:hAnsi="Calibri"/>
          <w:b/>
          <w:color w:val="6E8450"/>
          <w:sz w:val="18"/>
        </w:rPr>
        <w:t>3,200 Employees · https://www.samsara.com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Co-founder Sanjit Biswas previously built Meraki (acquired by Cisco for $1.2B) and then co-founded Samsara in 2015, which has grown from a fleet GPS tracking startup to the defining Connected Operations Cloud platform spanning video-based safety, equipment monitoring, site visibility, and compliance — successfully expanding beyond fleet management into a multi-product IoT platform with $1.99B ARR [2][4]. AI Deployment (2/2): Samsara deploys AI products to millions of customers at scale — AI-powered dash cams for real-time driver safety coaching, predictive maintenance algorithms for equipment fleets, and AI-driven operational analytics processing 25 trillion data points annually across 99% of major U.S. roads [4]. The VP of AI describes this as 'operational, not theoretical, AI' with measurable safety and efficiency outcomes for customers. Market Share (2/2): Samsara is the category leader in Connected Operations, the largest IoT platform for physical operations by ARR, growing at 30%+ with $1.99B ARR and defining the market category that competitors like Verizon Connect and Geotab follow [2]. Product Pipeline (1/2): The raised FY2027 revenue guidance to $2.01B midpoint reflects strong pipeline visibility, and the platform continues expanding into new modules (site visibility, equipment monitoring), but specific next-gen product announcements with named timelines were not found [2]. R&amp;D Intensity (1/1): As a high-growth software company, Samsara invests heavily in R&amp;D with a dedicated Head of GTM AI and Engineering, and R&amp;D spend as a percentage of revenue is above the software industry average given the company's early-stage profitability profile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Samsara's mission — 'increasing the safety, efficiency and sustainability of the operations that power the global economy' — is specific, thoughtful, and differentiating [4]. It connects the company's IoT platform to a larger purpose of making physical operations safer and more sustainable, reflects genuine intentionality from co-founders who chose to focus on the physical world rather than consumer tech, and shapes product decisions (safety-first AI dash cams, emissions tracking capabilities). Falls short of a 4 because the company was founded in 2015 and has not yet been tested through decades of consistency or leadership transitions. Community &amp; Charitable Impact (1/2): Samsara's product directly improves safety (AI dash cams reducing fleet accidents) and sustainability (emissions tracking and fuel efficiency optimization for customers), and the company has published annual ESG reports since 2022 covering climate action and community programs [5]. However, no specific foundation, dollar amounts for charitable giving, or distinctive community investment programs were found. Employee Retention &amp; Tenure (1/2): Chief People Officer Steve Pickle describes being 'intentional about culture, purpose, and experience,' and the company promotes a 'strong culture of accountability paired with autonomy' [4]. Average for the industry; no specific turnover data or tenure statistics found.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4.3% is exceptionally low, far below the 70% target (score 1.0), reflecting a near-debt-free balance sheet that provides maximum financial flexibility for a high-growth company [1]. Revenue growth of 29.9% YoY nearly triples the 10% target (score 1.0), with FQ1 FY2027 posting 30.5% growth and ARR reaching $1.99B [2]. Estimated Revenue Growth 5yr CAGR of approximately 36% (from ~$428M FY2022 to ~$2.01B FY2027 guidance) far exceeds the 10% target (score 1.0, 2x weight). However, ROE of 6.43% is well below the 15% target (score 0.43, 2x weight), reflecting the company's early-stage profitability after achieving its first GAAP-profitable quarter in FQ3 FY2026 [3]. Forward P/E of 42.92 is elevated, above the 20 target (score 0.43), pricing in sustained 30%+ growth. Profit margin of 4.9% is well below the 20% target (score 0.25), reflecting the company's recent transition from losses to narrow profitability. Daily dollar volume of $236.6M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Samsara demonstrates meaningful infinite game characteristics through a genuine mission to make physical operations safer and more sustainable, co-founders with a track record of building enduring technology companies (Meraki), and willingness to invest heavily in R&amp;D and platform expansion while foregoing profitability for years. However, the company was founded only in 2015 and has not yet been tested through leadership transitions, economic cycles, or the kind of strategic crises that reveal whether a cause truly drives decisions when the cost is high.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Samsara's mission — 'increasing the safety, efficiency and sustainability of the operations that power the global economy' — is a genuine Just Cause that connects the company's work to a meaningful future state: a world where physical operations are safer for workers, more efficient for businesses, and more sustainable for the planet [4]. The cause shapes product decisions (AI safety cameras, emissions tracking) and differentiates Samsara from competitors focused purely on logistics optimization. Leadership references this purpose consistently. However, the company is only 11 years old and has not yet been tested through the kind of leadership transitions, market crises, or strategic pivots that validate a cause as truly enduring.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Chief People Officer Steve Pickle describes being 'intentional about culture, purpose, and experience,' and the company promotes a 'strong culture of accountability paired with autonomy' that empowers engineers and teams to own outcomes [4]. Co-founder leadership since inception provides stability. However, no specific voluntary turnover data, average tenure statistics, or employee satisfaction metrics distinguish Samsara from industry norms, and as a rapidly scaling company adding hundreds of employees annually, maintaining cultural cohesion is an ongoing challenge.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available materials. Samsara competes with Verizon Connect, Geotab, and emerging IoT platforms, but management commentary focuses on category leadership and market share gains rather than acknowledging competitors' strengths or framing rivalry as motivation for self-improvement. The company's positioning emphasizes being the category definer, which reflects confidence but not the humble rival-acknowledgment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Samsara has meaningfully expanded from a fleet GPS tracking company to a comprehensive Connected Operations Cloud platform spanning video-based safety, equipment monitoring, site visibility, and compliance — entering adjacent markets and adopting new technologies (AI, computer vision) to serve broader physical operations use cases [2][4]. This represents meaningful evolution but not transformative reinvention — the company has expanded its TAM rather than abandoned a core business. Falls short of a 2 because these changes were incremental platform extensions, not the kind of painful strategic pivot that required abandoning a profitable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Co-founder Sanjit Biswas demonstrated courage by leaving Cisco post-Meraki acquisition to found Samsara in a nascent IoT market, and the company invested aggressively in R&amp;D and platform expansion while operating at a loss for nearly a decade before achieving GAAP profitability in FQ3 FY2026 [3][4]. Management prioritized market share capture and platform breadth over near-term profitability, accepting years of negative earnings to build durable competitive advantages. This represents at least one clear example of leadership choosing long-term capability over short-term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Samsara at $40.69 with a $23.8B market cap is the category-defining Connected Operations Cloud platform delivering 30%+ revenue growth at scale with $1.99B ARR. FQ1 FY2027 revenue reached $478.8M (+30.5% YoY), management raised FY2027 revenue guidance to $2.01B midpoint, and the company achieved its first GAAP-profitable quarter in FQ3 FY2026 — marking the inflection from growth-at-all-costs to durable, profitable growth [2][3]. The near-zero D/E ratio (4.3%) provides maximum financial flexibility, and the AI-powered IoT platform processing 25 trillion data points annually creates a deepening data moat as more customers generate more data, improving AI models and outcomes in a virtuous flywheel [4]. The TAM for Connected Operations in transportation, logistics, construction, and field services is estimated at $40B+, and Samsara's 5% penetration at $1.99B ARR suggests a long runway for growth.</w:t>
      </w:r>
    </w:p>
    <w:p>
      <w:pPr>
        <w:spacing w:after="120"/>
      </w:pPr>
      <w:r>
        <w:rPr>
          <w:rFonts w:ascii="Calibri" w:hAnsi="Calibri"/>
          <w:b w:val="0"/>
          <w:color w:val="3A4A28"/>
          <w:sz w:val="20"/>
        </w:rPr>
        <w:t>The bear case centers on premium valuation and profitability risk. At 42.9x forward earnings and a trailing P/E of 290x, Samsara prices in sustained 30%+ growth and significant margin expansion that has yet to materialize — profit margin of just 4.9% and ROE of 6.4% are well below targets for a $24B company [1]. The stock faces de-rating risk if growth decelerates below 25% or if the path to 20%+ profit margins proves longer than expected. Competition from Verizon Connect (backed by Verizon's distribution), Geotab (strong in telematics), and potential entry by hyperscale cloud providers (AWS, Google, Microsoft) into IoT for physical operations could pressure market share and pricing. Customer concentration risk exists if large fleet operators consolidate purchasing decisions or build in-house IoT capabilities. The company has no meaningful operating history through a recession — its entire growth trajectory has occurred during an economic expansion, and physical operations spending could contract in a downturn, testing whether Samsara's value proposition is truly mission-critical or discretionary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untapped TAM — at $1.99B ARR in a $40B+ Connected Operations market, Samsara has less than 5% penetration, with expansion into new verticals (construction, field services, energy) and geographies providing multiple growth vectors beyond core fleet management [2]</w:t>
      </w:r>
    </w:p>
    <w:p>
      <w:pPr>
        <w:spacing w:before="40" w:after="40"/>
        <w:ind w:left="283"/>
      </w:pPr>
      <w:r>
        <w:rPr>
          <w:rFonts w:ascii="Calibri" w:hAnsi="Calibri"/>
          <w:b/>
          <w:color w:val="4A6B25"/>
          <w:sz w:val="20"/>
        </w:rPr>
        <w:t xml:space="preserve">2. </w:t>
      </w:r>
      <w:r>
        <w:rPr>
          <w:rFonts w:ascii="Calibri" w:hAnsi="Calibri"/>
          <w:b w:val="0"/>
          <w:color w:val="3A4A28"/>
          <w:sz w:val="20"/>
        </w:rPr>
        <w:t>Operating leverage inflection — having achieved first GAAP profitability in FQ3 FY2026 with revenue growing 30%+, the company is positioned for margin expansion as R&amp;D and S&amp;M costs grow slower than revenue, potentially driving significant EPS growth acceleration [3]</w:t>
      </w:r>
    </w:p>
    <w:p>
      <w:pPr>
        <w:spacing w:before="40" w:after="40"/>
        <w:ind w:left="283"/>
      </w:pPr>
      <w:r>
        <w:rPr>
          <w:rFonts w:ascii="Calibri" w:hAnsi="Calibri"/>
          <w:b/>
          <w:color w:val="4A6B25"/>
          <w:sz w:val="20"/>
        </w:rPr>
        <w:t xml:space="preserve">3. </w:t>
      </w:r>
      <w:r>
        <w:rPr>
          <w:rFonts w:ascii="Calibri" w:hAnsi="Calibri"/>
          <w:b w:val="0"/>
          <w:color w:val="3A4A28"/>
          <w:sz w:val="20"/>
        </w:rPr>
        <w:t>AI data moat deepening — 25 trillion data points processed annually creates compounding advantages in AI model accuracy for safety, maintenance prediction, and operational optimization that new entrants cannot replicate without equivalent scale of deployed hardware and data history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42.9x forward P/E with only 4.9% profit margin leaves minimal margin of safety — any growth deceleration below 25% or margin expansion disappointment could trigger significant multiple compression from growth-premium levels [1]</w:t>
      </w:r>
    </w:p>
    <w:p>
      <w:pPr>
        <w:spacing w:before="40" w:after="40"/>
        <w:ind w:left="283"/>
      </w:pPr>
      <w:r>
        <w:rPr>
          <w:rFonts w:ascii="Calibri" w:hAnsi="Calibri"/>
          <w:b/>
          <w:color w:val="4A6B25"/>
          <w:sz w:val="20"/>
        </w:rPr>
        <w:t xml:space="preserve">2. </w:t>
      </w:r>
      <w:r>
        <w:rPr>
          <w:rFonts w:ascii="Calibri" w:hAnsi="Calibri"/>
          <w:b w:val="0"/>
          <w:color w:val="3A4A28"/>
          <w:sz w:val="20"/>
        </w:rPr>
        <w:t>No recession track record — Samsara's entire growth trajectory (2015-2026) has occurred during economic expansion; physical operations spending on IoT hardware and software could face budget cuts in a downturn, testing whether the platform is mission-critical or deferrable</w:t>
      </w:r>
    </w:p>
    <w:p>
      <w:pPr>
        <w:spacing w:before="40" w:after="40"/>
        <w:ind w:left="283"/>
      </w:pPr>
      <w:r>
        <w:rPr>
          <w:rFonts w:ascii="Calibri" w:hAnsi="Calibri"/>
          <w:b/>
          <w:color w:val="4A6B25"/>
          <w:sz w:val="20"/>
        </w:rPr>
        <w:t xml:space="preserve">3. </w:t>
      </w:r>
      <w:r>
        <w:rPr>
          <w:rFonts w:ascii="Calibri" w:hAnsi="Calibri"/>
          <w:b w:val="0"/>
          <w:color w:val="3A4A28"/>
          <w:sz w:val="20"/>
        </w:rPr>
        <w:t>Hyperscale cloud competition risk — AWS IoT, Google Cloud IoT, and Microsoft Azure IoT could leverage existing cloud relationships and infrastructure to build competing physical operations platforms, potentially commoditizing Samsara's software layer while competing on price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Samsara IS AI infrastructure for the physical world — the company builds AI-powered IoT hardware and software that makes physical operations safer, more efficient, and more sustainable [4]. You cannot be disrupted by the thing you are building. Samsara's Connected Operations Cloud processes 25 trillion data points annually from sensors, cameras, and GPS devices deployed across transportation fleets, construction sites, and industrial facilities — this is the definition of AI infrastructure for physical operations. The company's defensibility deepens with scale: more data creates better AI models, which drives better outcomes, which attracts more customers in a flywheel effect. Scoring 8 rather than 9 because larger technology companies (AWS, Google Cloud, Microsoft Azure) could potentially build competing IoT platforms for physical operations, though Samsara's specialized focus and installed base create meaningful switching costs. AI Opportunity (1/1): Samsara's entire $1.99B ARR business is AI-related — AI-powered dash cams, predictive maintenance, operational analytics, and real-time safety alerts are the core products, not add-ons, generating quantifiable revenue that grows 30%+ annually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IOT key statistics, stock price $40.69, D/E 4.3%, ROE 6.43%, profit margin 4.9%, Forward P/E 42.92,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Samsara FQ1 FY2027 Earnings — Revenue $478.8M (+30.5% YoY), ARR $1.99B (+29.6%), FY2027 Revenue Guidance Raised to $2.01B Midpoint — StockStory, June 2026</w:t>
      </w:r>
    </w:p>
    <w:p>
      <w:pPr>
        <w:spacing w:before="20" w:after="20"/>
        <w:ind w:left="170"/>
      </w:pPr>
      <w:r>
        <w:rPr>
          <w:rFonts w:ascii="Calibri" w:hAnsi="Calibri"/>
          <w:b/>
          <w:color w:val="4A6B25"/>
          <w:sz w:val="15"/>
        </w:rPr>
        <w:t xml:space="preserve">3. </w:t>
      </w:r>
      <w:r>
        <w:rPr>
          <w:rFonts w:ascii="Calibri" w:hAnsi="Calibri"/>
          <w:b w:val="0"/>
          <w:color w:val="3A4A28"/>
          <w:sz w:val="17"/>
        </w:rPr>
        <w:t>Samsara FQ3 FY2026 Earnings — Revenue $416M (+29%), First Quarter of GAAP Profitability, CEO: 'Outstanding Year of Durable and Efficient Growth' — Yahoo Finance/Fintool, December 2025</w:t>
      </w:r>
    </w:p>
    <w:p>
      <w:pPr>
        <w:spacing w:before="20" w:after="20"/>
        <w:ind w:left="170"/>
      </w:pPr>
      <w:r>
        <w:rPr>
          <w:rFonts w:ascii="Calibri" w:hAnsi="Calibri"/>
          <w:b/>
          <w:color w:val="4A6B25"/>
          <w:sz w:val="15"/>
        </w:rPr>
        <w:t xml:space="preserve">4. </w:t>
      </w:r>
      <w:r>
        <w:rPr>
          <w:rFonts w:ascii="Calibri" w:hAnsi="Calibri"/>
          <w:b w:val="0"/>
          <w:color w:val="3A4A28"/>
          <w:sz w:val="17"/>
        </w:rPr>
        <w:t>Samsara Leadership, Culture, and AI Strategy — CEO Sanjit Biswas (co-founder Meraki), CPO Steve Pickle, Physical AI Platform, 25 Trillion Data Points, 99% U.S. Road Coverage — Diginomica/BuiltIn/Samsara.com, 2026</w:t>
      </w:r>
    </w:p>
    <w:p>
      <w:pPr>
        <w:spacing w:before="20" w:after="20"/>
        <w:ind w:left="170"/>
      </w:pPr>
      <w:r>
        <w:rPr>
          <w:rFonts w:ascii="Calibri" w:hAnsi="Calibri"/>
          <w:b/>
          <w:color w:val="4A6B25"/>
          <w:sz w:val="15"/>
        </w:rPr>
        <w:t xml:space="preserve">5. </w:t>
      </w:r>
      <w:r>
        <w:rPr>
          <w:rFonts w:ascii="Calibri" w:hAnsi="Calibri"/>
          <w:b w:val="0"/>
          <w:color w:val="3A4A28"/>
          <w:sz w:val="17"/>
        </w:rPr>
        <w:t>Samsara ESG Reports and Sustainability — Annual ESG Reports 2022-2025, Climate Action Case Study, SEC Annual Reports FY2025-FY2026 — BusinessWire/SEC,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