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JBHT</w:t>
      </w:r>
      <w:r>
        <w:rPr>
          <w:rFonts w:ascii="Calibri" w:hAnsi="Calibri"/>
          <w:b/>
          <w:color w:val="1A2010"/>
          <w:sz w:val="40"/>
        </w:rPr>
        <w:t xml:space="preserve">  J.B. Hunt Transport Services,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2026-09-29 · Inspire: 58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Integrated Freight &amp; Logistics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J.B. Hunt Transport Services is one of the largest surface transportation and logistics companies in North America, operating through five segments: Intermodal (JBI), Dedicated Contract Services (DCS), Integrated Capacity Solutions (ICS), Final Mile Services (FMS), and Truckload (JBT). Founded in 1961 by Johnnie Bryan Hunt, the company pioneered intermodal freight — combining truck and rail — and operates 124,838 pieces of trailing equipment, 104,474 chassis, and employs 31,750. Q2 2026 revenue reached $3.50B (up 19% YoY) with EPS of $1.91, driven by a broad freight market recovery with intermodal volumes surging 22%.</w:t>
      </w:r>
    </w:p>
    <w:p>
      <w:r>
        <w:rPr>
          <w:rFonts w:ascii="Calibri" w:hAnsi="Calibri"/>
          <w:b/>
          <w:color w:val="6E8450"/>
          <w:sz w:val="18"/>
        </w:rPr>
        <w:t>31,750 Employees · https://www.jbhunt.com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J.B. Hunt has successfully expanded its intermodal platform into the dominant North American franchise, growing JBI segment revenue 22% YoY to $1.75B in Q2 2026 as constrained trucking supply pushed customers toward rail-connected freight [1]. The J.B. Hunt 360 technology platform has transformed freight matching and capacity optimization into a digital marketplace. These represent significant capability extensions rather than entirely new business models. AI Deployment (1/2): The company automated nearly 100,000 hours across Highway, Dedicated, and Customer Experience teams using AI-powered tools in 2025, representing quantifiable operational savings [3]. AI is deployed for freight matching, route optimization, and customer visibility enhancement, though no specific AI revenue figures are reported. Market Share (1/2): J.B. Hunt is the leading intermodal provider in North America with 124,838 pieces of trailing equipment, competing with Schneider, Hub Group, and others [1]. Pipeline (1/2): ELEVATION, an employee-submitted innovation ideation program, and the deepening 360 platform provide ongoing technology pipeline, though no transformative next-gen products with specific launch dates have been announced. R&amp;D Intensity (1/1): Technology investment through the 360 platform and AI automation exceeds industry averages for traditional trucking companies.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J.B. Hunt's vision of 'creating the most efficient transportation network in North America' is clear and operational, and the employee-first philosophy ('take care of employees who take care of customers who take care of shareholders') adds cultural depth [4]. However, 'most efficient' is a measurable goal rather than an inspiring purpose. Community Impact (1/2): J.B. Hunt publishes sustainability reports, earned Sustainalytics Top Rated status in 2024, and achieved Dow Jones Best-in-Class Indices inclusion through S&amp;P Global's Corporate Sustainability Assessment [5]. The 32% carbon emission intensity reduction target by 2034 is a structured, measurable environmental commitment notable for a transportation company. Employee Retention (1/2): CEO Shelley Simpson rose through the company over 30 years, and internal promotions are common across the executive team, demonstrating a promote-from-within culture [3]. The company offers 8,000+ learning courses and certification reimbursement. Insider Buying (1/2): Significant net insider selling in 2026 ($2.9M by DCS President Hicks, $613K by COO Hobbs, $516K by EVP Frazier), partially offset by long executive tenures suggesting equity-based conviction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Growth sleeve metrics. D/E of 38.4% is well below the 70% target (score 1.0) [6]. ROE of 18.4% exceeds the 15% target (score 1.0, 2× Growth weight), reflecting improved capital efficiency as the freight recovery takes hold [6]. Revenue growth of 19.4% YoY exceeds the 10% target (score 1.0), driven by Q2 2026 intermodal surging 22% [1]. Revenue 5-year CAGR of approximately 2.0% reflects the deep freight recession of 2023-2024, scoring 0.47 at 2× Growth weight. Forward P/E of 22.6 is close to the 20 target (score 0.94) — substantially improved from 32.6 earlier in 2026 due to the stock declining ~21% from highs [6]. Profit margin of 5.3% is below the 20% target (score 0.27), reflecting capital-intensive trucking economics [6]. Forward PEG of 1.62 scores 0.69 at 2× Growth weight [6]. Daily dollar volume of ~$233M provides exceptional liquidity. Weighted average yields 7.5/10, rounded to 8.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J.B. Hunt demonstrates meaningful infinite game characteristics rooted in its 65-year history and founder's legacy. The pioneering of intermodal freight — a bet that was initially ridiculed by the trucking industry — is a canonical example of existential flexibility in service of efficiency and sustainability. Under CEO Shelley Simpson (a 30-year veteran), the company maintains a strong promote-from-within culture and long-term technology investments through the 360 platform. The company invested through the 2023-2024 freight recession rather than retreating.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J.B. Hunt's purpose — creating the most efficient transportation network in North America — has been validated by decades of execution, particularly the pioneering intermodal partnership with BNSF Railway that transformed the freight industry [1][4]. The vision connects to sustainability (intermodal produces fewer emissions than over-the-road trucking) and economic value. However, 'most efficient' is achievable and measurable, making it more of a goal than a Just Cause in Sinek's framework.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Shelley Simpson's 30-year rise through the company and the pattern of internal promotions across the C-suite demonstrate a culture that develops and trusts its people [3][4]. The company offers 8,000+ learning courses and professional certification reimbursement. However, the trucking industry has structurally high turnover, and J.B. Hunt's 31,750 employees face typical transportation workforce challenges.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J.B. Hunt's competitive approach emphasizes building the best network and technology platform rather than defeating specific competitors. The mode-neutral strategy — offering customers the best solution regardless of which mode (truck, rail, intermodal) is used — reflects a customer-first mindset over competitive destruction [1]. CEO Simpson's Fortune article on the company's 65th anniversary focused on building for the future rather than competitive positioning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J.B. Hunt's transformation from a pure trucking company to an intermodal pioneer is a textbook example. In the 1980s-90s, Johnnie Bryan Hunt partnered with railroads when the entire trucking industry considered rail a competitor to be defeated [1]. This pivot cannibalized trucking revenue but created the most profitable intermodal franchise in North America. The subsequent transformation through the 360 technology platform from an asset-heavy carrier to a technology-enabled logistics network represents a second strategic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J.B. Hunt invested in the 360 technology platform and maintained technology spending during the freight recession of 2023-2024, removing $135M in structural costs while building digital capabilities for recovery [1]. The company maintained its dividend through the downturn. However, the $135M cost removal also reflects financial pragmatism, and the 21% stock decline from 52-week highs may test leadership's commitment to long-term investment.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J.B. Hunt delivered a strong Q2 2026 with revenue of $3.50B (up 19% YoY), operating income of $259.5M (up 32%), and EPS of $1.91 beating consensus, driven by intermodal volumes surging 22% as constrained trucking supply pushes customers toward rail-connected freight [1]. The ~21% pullback from 52-week highs has compressed Forward P/E to 22.6x (from 32.6x) and PEG to 1.62 (from 1.81), creating a more attractive entry point for the freight recovery cycle [6]. D/E of 38.4% provides balance sheet flexibility, ROE of 18.4% demonstrates capital efficiency, and $903M in free cash flow supports reinvestment and the growing dividend. The 360 technology platform and AI automation (100,000 hours saved) position JBHT as the most technology-forward traditional carrier.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Risks center on cyclicality and valuation. Even at $226, Forward P/E of 22.6x assumes continued freight recovery — any reversion to 2023-2024 recessionary conditions would compress multiples sharply [6]. Profit margin of 5.3% is structurally low due to capital-intensive trucking economics, and the 5-year revenue CAGR of ~2.0% reflects the boom-bust freight cycle rather than steady compounding. Autonomous trucking technology (Aurora, Kodiak) represents a long-term structural threat to the driver-dependent model. Significant insider selling in 2026 ($4M+ across executives) suggests leadership may view the stock as fairly valued [4]. Final Mile Services segment weakness (revenue -6%, operating income -30% in Q2) indicates uneven recovery. The 0.8% dividend yield, while growing, is insufficient for income-focused investors.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Freight market recovery accelerating with Q2 2026 intermodal volumes up 22% YoY — the $135M in structural cost removal during the downturn creates significant operating leverage as volumes normalize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360 technology platform deepening shipper integration and creating network effects that increase switching costs and pricing power as more capacity joins the digital marketplace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Intermodal share gains as sustainability-focused shippers shift from over-the-road trucking to lower-carbon intermodal, supported by the 32% carbon intensity reduction target and Sustainalytics Top Rated status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Freight cycle reversal would compress the 22.6x Forward P/E sharply — trucking demand is highly correlated to economic activity and any recession would impact all five segments simultaneously [6]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Autonomous trucking technology from Aurora, Kodiak, and others could structurally disrupt the driver-dependent long-haul model within 5-10 years, threatening Truckload and potentially Intermodal margins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Net insider selling of $4M+ across CEO-level executives and uneven segment recovery (Final Mile revenue -6%, operating income -30% in Q2) suggest the stock may be fairly valued despite the pullback [1][4]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J.B. Hunt's core business involves physical-world operations — moving freight via trucks and intermodal containers across North America. AI cannot substitute for the physical movement of goods, the driver workforce, or rail/highway infrastructure [1]. The Dedicated Contract Services and Intermodal segments are deeply embedded in customers' supply chains with high switching costs. However, the brokerage segment (ICS) faces moderate AI disruption risk as AI-powered freight matching platforms could disintermediate traditional brokers, and autonomous trucking technology represents a long-term structural threat to the driver-dependent model. AI Opportunity (1/1): J.B. Hunt actively deploys AI with measurable results — automating 100,000 hours across operations, enhancing the 360 platform with AI-driven freight matching and route optimization, and improving customer visibility [3]. These generate quantifiable operational savings and competitive advantage.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58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J.B. Hunt Q2 2026 Earnings Release — Revenue $3.50B (up 19% YoY), EPS $1.91, Operating Income $259.5M,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J.B. Hunt Q1 2026 Earnings Release — Revenue $3.06B, EPS $1.49, April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J.B. Hunt Innovation and Leadership — CEO Shelley Simpson, 100,000 Hours AI Automation, 360 Platform, ELEVATION Program; jbhunt.com and Fortune,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J.B. Hunt Insider Trading Activity — Net Selling $4M+ Across Executives,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J.B. Hunt ESG and Sustainability — Sustainalytics Top Rated, DJSI Best-in-Class, 32% Carbon Reduction Target; jbhunt.com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Yahoo Finance — JBHT Key Statistics: P/E 32.16, Forward P/E 22.57, PEG 1.62, D/E 38.4%, ROE 18.4%,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