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JTAI</w:t>
      </w:r>
      <w:r>
        <w:rPr>
          <w:rFonts w:ascii="Calibri" w:hAnsi="Calibri"/>
          <w:b/>
          <w:color w:val="1A2010"/>
          <w:sz w:val="40"/>
        </w:rPr>
        <w:t xml:space="preserve">  Jet.AI Inc.</w:t>
      </w:r>
    </w:p>
    <w:p>
      <w:pPr>
        <w:spacing w:after="120"/>
      </w:pPr>
      <w:r>
        <w:rPr>
          <w:rFonts w:ascii="Calibri" w:hAnsi="Calibri"/>
          <w:b/>
          <w:color w:val="6E8450"/>
          <w:sz w:val="18"/>
        </w:rPr>
        <w:t>GROWTH SLEEVE · 2026-10-05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Jet.AI Inc. is a micro-cap company transitioning from a legacy private aviation platform (CharterGPT, Reroute AI) to AI data center infrastructure development through its Convergence Compute joint venture and StratGrid equity stake. The company has completed two reverse stock splits (1-for-225 in November 2024, 1-for-200 in April 2026) to maintain Nasdaq compliance, and in July 2026 announced a merger LOI and spin-off of its data center business into a separate entity valued at ~$320M enterprise value. H1 2026 revenue of $7.0M, up from $5.7M in H1 2025 [1][2].</w:t>
      </w:r>
    </w:p>
    <w:p>
      <w:r>
        <w:rPr>
          <w:rFonts w:ascii="Calibri" w:hAnsi="Calibri"/>
          <w:b/>
          <w:color w:val="6E8450"/>
          <w:sz w:val="18"/>
        </w:rPr>
        <w:t>9 Employees · https://jet.ai</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Innovation Track Record (1/3): Jet.AI continues attempting a pivot from private aviation to AI data center development through its Convergence Compute joint venture and StratGrid equity stake, but the pivot remains pre-revenue with no completed or operational data center; the company is now pursuing a further merger/spin-off restructuring of the same data center business it has been building, raising questions about execution continuity [1][2]. AI Deployment (0/2): Legacy aviation software (CharterGPT, Reroute AI) is AI-enabled but generates negligible revenue and no measurable AI-driven cost savings have been quantified; no data center AI products are shipping. Market Share (0/2): The company has no meaningful market share in either aviation software or data centers, with a $5.5M market cap and H1 2026 revenue of just $7.0M [3][4]. Product Pipeline (1/2): The Convergence Compute JV has secured power and permitting milestones for the 395-acre Manitoba campus plus Midwestern and Maritime sites, providing some pipeline visibility, but timelines and revenue milestones remain vague [2]. R&amp;D Intensity (1/1): R&amp;D spending remains modestly above average relative to the company's micro-cap revenue base, consistent with a company investing in a technology pivot.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Jet.AI's stated focus on scalable AI data center infrastructure is generic and interchangeable with dozens of other small-cap data center pivots, offering no distinctive purpose beyond commercial opportunity — the company's 'About' page describes capabilities rather than a vision of a better future [5]. Community Impact (0/2): No evidence of charitable programs, foundation activity, or community investment for a 9-employee company. Employee Retention (0/2): With only 9 full-time employees and an interim executive structure (Michael Winston as Executive Chairman, George Murnane as CEO with prior interim titles), no meaningful retention data exists, and the governance flux signals organizational instability [2]. Insider Buying (0/2): No specific insider buying transactions with dollar amounts were identified for the current leadership team.</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corrected metrics. yfinance reports ROE of 20.2% and profit margin of 49.5%, but these figures are unreliable — the company reported Q2 2026 EPS of -$1.72 (loss of approximately $6M on $5.32M revenue) and trailing twelve-month operating losses of -$9.97M, and two reverse stock splits (1-for-225, 1-for-200) have distorted per-share calculations [1][4][5]. Correcting ROE and profit margin to their actual negative values (score 0.0 each), the only metric scoring positively is revenue growth: H1 2026 revenue of $7.0M vs $5.7M in H1 2025 represents 22.8% growth (score 1.0, 1x weight) [1]. Corrected weighted sum of 1.0 across 4 weight units (ROE 2x + revenue growth 1x + profit margin 1x) yields an infrastructure score of 3. Liquidity is a severe concern: yfinance avg_daily_volume of 1,330,924 x $1.55 = $2.06M technically passes the $1M floor, but this average is inflated by reverse-split-era volume distortion — recent daily volume of 55,140 shares x $1.55 = $85,467 represents actual trading liquidity well below the $1M threshold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Jet.AI is a textbook finite player — a micro-cap company that pivoted from aviation to AI data centers under financial duress, executed two reverse stock splits to avoid delisting, and in mid-2026 announced yet another restructuring via merger and spin-off of the very data center business it was building. With only 9 employees, an interim executive structure, and a pattern of successive strategic pivots driven by survival rather than conviction, there is no organizational foundation for infinite-game thinking.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Jet.AI's aviation-to-AI-data-center pivot, now compounded by a further merger/spin-off restructuring announced in July 2026, reads as continued opportunistic repositioning rather than an enduring vision of a better future [1][2]. The company has changed its core business model multiple times in under three years, and there is no articulated purpose that has survived even a single full business cycle.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just 9 employees and executive titles that have shifted between permanent and interim designations, there is no organizational mass or stability to assess trust or psychological safety [2]. The repeated restructurings and strategy pivots create inherent uncertainty that undermines the conditions Sinek requires for trusting teams.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Jet.AI's leadership engages with hyperscalers, established data center operators, or aviation technology peers as worthy rivals from whom to learn; management communications focus on site acquisition and deal announcements rather than competitive self-improvement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company has clearly demonstrated willingness to fundamentally change its business model — from private aviation software to AI data center infrastructure development — and the continued buildout of Convergence Compute JV alongside the merger/spin-off LOI shows ongoing strategic adaptation [1][2]. However, these repeated pivots reflect necessity-driven survival rather than purpose-driven transformation, which is the key distinction Sinek draws.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Two reverse stock splits in under two years to maintain Nasdaq compliance, an interim executive structure, and a newly announced merger and spin-off of the core data center business all point to reactive survival maneuvering rather than principled long-term conviction [2][5]. No evidence of leadership sacrificing short-term results for long-term capability — decisions appear driven by listing requirements and capital constraints.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Jet.AI's bull case rests entirely on optionality and a steeply discounted valuation — the company holds cash with no debt, has secured power and permitting milestones for its Convergence Compute JV data center sites (Manitoba, Maritimes, Midwest), and the July 2026 merger LOI would value the combined entity at roughly $320M enterprise value with approximately $20M allocated to existing Jet.AI shareholders [1][2]. H1 2026 revenue of $7.0M represents 22.8% growth over H1 2025, and Q2 2026 revenue of $5.32M significantly beat the $1.12M estimate, suggesting improving near-term execution [1]. If the merger closes and any data center project reaches operational status, current shareholders could see meaningful value creation relative to the company's ~$5.5M market cap.</w:t>
      </w:r>
    </w:p>
    <w:p>
      <w:pPr>
        <w:spacing w:after="120"/>
      </w:pPr>
      <w:r>
        <w:rPr>
          <w:rFonts w:ascii="Calibri" w:hAnsi="Calibri"/>
          <w:b w:val="0"/>
          <w:color w:val="3A4A28"/>
          <w:sz w:val="20"/>
        </w:rPr>
        <w:t>The bear case is overwhelming and multi-dimensional. The stock has fallen 99%+ over the past 52 weeks, forcing two reverse stock splits (1-for-225 in 2024, 1-for-200 in April 2026) just to maintain Nasdaq compliance, while operating losses reached -$9.97M on a trailing basis and Q2 2026 EPS was -$1.72 despite the revenue beat [1][4][5]. Actual daily trading volume of approximately 55,000 shares ($85K daily dollar volume) renders the stock essentially untradeable for any institutional investor — the yfinance average volume of 1.33M shares is distorted by reverse-split-era calculation artifacts. The company has only 9 employees, an executive team that has operated under interim titles, and has pivoted its core strategy multiple times in three years. The July 2026 merger/spin-off LOI introduces further uncertainty about whether current shareholders will retain meaningful economic exposure to the AI data center assets they have funded, and no data center has reached operational or revenue-generating status [2]. This is a speculative micro-cap unsuitable for IOWN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Closing of the announced merger and data center business spin-off at the implied ~$320M enterprise value could unlock value for existing shareholders if terms hold, with ~$20M allocated to JTAI shareholders versus $5.5M current market cap [2]</w:t>
      </w:r>
    </w:p>
    <w:p>
      <w:pPr>
        <w:spacing w:before="40" w:after="40"/>
        <w:ind w:left="283"/>
      </w:pPr>
      <w:r>
        <w:rPr>
          <w:rFonts w:ascii="Calibri" w:hAnsi="Calibri"/>
          <w:b/>
          <w:color w:val="4A6B25"/>
          <w:sz w:val="20"/>
        </w:rPr>
        <w:t xml:space="preserve">2. </w:t>
      </w:r>
      <w:r>
        <w:rPr>
          <w:rFonts w:ascii="Calibri" w:hAnsi="Calibri"/>
          <w:b w:val="0"/>
          <w:color w:val="3A4A28"/>
          <w:sz w:val="20"/>
        </w:rPr>
        <w:t>Securing anchor tenants or power purchase agreements for the Manitoba, Maritime, or Midwestern data center sites would validate the Convergence Compute JV strategy independent of the merger outcome [1][2]</w:t>
      </w:r>
    </w:p>
    <w:p>
      <w:pPr>
        <w:spacing w:before="40" w:after="40"/>
        <w:ind w:left="283"/>
      </w:pPr>
      <w:r>
        <w:rPr>
          <w:rFonts w:ascii="Calibri" w:hAnsi="Calibri"/>
          <w:b/>
          <w:color w:val="4A6B25"/>
          <w:sz w:val="20"/>
        </w:rPr>
        <w:t xml:space="preserve">3. </w:t>
      </w:r>
      <w:r>
        <w:rPr>
          <w:rFonts w:ascii="Calibri" w:hAnsi="Calibri"/>
          <w:b w:val="0"/>
          <w:color w:val="3A4A28"/>
          <w:sz w:val="20"/>
        </w:rPr>
        <w:t>Sustained improvement in revenue trajectory — H1 2026 revenue grew 22.8% YoY and Q2 beat estimates by 374% — could signal the aviation business is stabilizing while data center optionality develops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Near-zero actual daily liquidity — recent volume of ~55,000 shares ($85K daily dollar volume) renders the stock untradeable for institutional portfolios and creates severe exit risk for any position, despite the yfinance average volume appearing higher due to reverse-split distortion [4]</w:t>
      </w:r>
    </w:p>
    <w:p>
      <w:pPr>
        <w:spacing w:before="40" w:after="40"/>
        <w:ind w:left="283"/>
      </w:pPr>
      <w:r>
        <w:rPr>
          <w:rFonts w:ascii="Calibri" w:hAnsi="Calibri"/>
          <w:b/>
          <w:color w:val="4A6B25"/>
          <w:sz w:val="20"/>
        </w:rPr>
        <w:t xml:space="preserve">2. </w:t>
      </w:r>
      <w:r>
        <w:rPr>
          <w:rFonts w:ascii="Calibri" w:hAnsi="Calibri"/>
          <w:b w:val="0"/>
          <w:color w:val="3A4A28"/>
          <w:sz w:val="20"/>
        </w:rPr>
        <w:t>Continued operating losses (-$9.97M TTM, Q2 2026 EPS -$1.72) with only 9 employees and an executive team that has operated under interim titles create severe execution risk on an already speculative AI data center pivot with zero data center revenue [1][2]</w:t>
      </w:r>
    </w:p>
    <w:p>
      <w:pPr>
        <w:spacing w:before="40" w:after="40"/>
        <w:ind w:left="283"/>
      </w:pPr>
      <w:r>
        <w:rPr>
          <w:rFonts w:ascii="Calibri" w:hAnsi="Calibri"/>
          <w:b/>
          <w:color w:val="4A6B25"/>
          <w:sz w:val="20"/>
        </w:rPr>
        <w:t xml:space="preserve">3. </w:t>
      </w:r>
      <w:r>
        <w:rPr>
          <w:rFonts w:ascii="Calibri" w:hAnsi="Calibri"/>
          <w:b w:val="0"/>
          <w:color w:val="3A4A28"/>
          <w:sz w:val="20"/>
        </w:rPr>
        <w:t>The merger/spin-off of the data center business introduces structural uncertainty — current JTAI shareholders may end up holding a depleted aviation shell while the data center upside transfers to the merged entity under terms yet to be finalized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(3/9 — EXPOSED): Jet.AI's forward strategy depends entirely on becoming an AI data center operator, which would theoretically make it an AI enabler immune to disruption, but the company has no operational data centers and no data center revenue [1][2]. The legacy aviation software (CharterGPT, Reroute AI) faces severe substitution risk from larger AI platforms — any major travel or aviation company could replicate these small-scale AI booking tools. The July 2026 LOI to merge and spin off the data center business adds uncertainty about whether Jet.AI shareholders will retain meaningful exposure to the AI infrastructure upside [2]. AI Opportunity (1/1): The company's entire forward narrative is AI-data-center-centric, with the Convergence Compute JV and StratGrid investment representing quantifiable strategic intent even though no AI-derived revenue has materialized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Jet.AI Inc. SEC Form 10-Q — H1 2026 Financial Results, $7.0M Revenue, Q2 EPS -$1.72 — stocktitan.net, August 2026</w:t>
      </w:r>
    </w:p>
    <w:p>
      <w:pPr>
        <w:spacing w:before="20" w:after="20"/>
        <w:ind w:left="170"/>
      </w:pPr>
      <w:r>
        <w:rPr>
          <w:rFonts w:ascii="Calibri" w:hAnsi="Calibri"/>
          <w:b/>
          <w:color w:val="4A6B25"/>
          <w:sz w:val="15"/>
        </w:rPr>
        <w:t xml:space="preserve">2. </w:t>
      </w:r>
      <w:r>
        <w:rPr>
          <w:rFonts w:ascii="Calibri" w:hAnsi="Calibri"/>
          <w:b w:val="0"/>
          <w:color w:val="3A4A28"/>
          <w:sz w:val="17"/>
        </w:rPr>
        <w:t>Jet.AI Merger LOI and Data Center Spin-Off Announcement, Convergence Compute JV Milestones — GlobeNewswire, July 2026</w:t>
      </w:r>
    </w:p>
    <w:p>
      <w:pPr>
        <w:spacing w:before="20" w:after="20"/>
        <w:ind w:left="170"/>
      </w:pPr>
      <w:r>
        <w:rPr>
          <w:rFonts w:ascii="Calibri" w:hAnsi="Calibri"/>
          <w:b/>
          <w:color w:val="4A6B25"/>
          <w:sz w:val="15"/>
        </w:rPr>
        <w:t xml:space="preserve">3. </w:t>
      </w:r>
      <w:r>
        <w:rPr>
          <w:rFonts w:ascii="Calibri" w:hAnsi="Calibri"/>
          <w:b w:val="0"/>
          <w:color w:val="3A4A28"/>
          <w:sz w:val="17"/>
        </w:rPr>
        <w:t>Jet.AI Earnings Estimates and Analyst Coverage — benzinga.com, marketbeat.com, fxempire.com,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JTAI Key Statistics, Stock Price $1.55, Market Cap $5.5M, Volume Data —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Jet.AI Corporate Website, Leadership Team, Company Overview — jet.ai,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