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KALA</w:t>
      </w:r>
      <w:r>
        <w:rPr>
          <w:rFonts w:ascii="Calibri" w:hAnsi="Calibri"/>
          <w:b/>
          <w:color w:val="1A2010"/>
          <w:sz w:val="40"/>
        </w:rPr>
        <w:t xml:space="preserve">  KALA BIO, Inc.</w:t>
      </w:r>
    </w:p>
    <w:p>
      <w:pPr>
        <w:spacing w:after="120"/>
      </w:pPr>
      <w:r>
        <w:rPr>
          <w:rFonts w:ascii="Calibri" w:hAnsi="Calibri"/>
          <w:b/>
          <w:color w:val="6E8450"/>
          <w:sz w:val="18"/>
        </w:rPr>
        <w:t>GROWTH SLEEVE · 2026-10-15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KALA BIO is a former ophthalmic drug developer that pivoted to an AI platform-as-a-service model for biotech and pharma clients after its Phase 2b CHASE trial for KPI-012 failed to meet endpoints in September 2025. The company holds an exclusive worldwide license for the Researgency AI research platform from Younet, offering on-premises AI infrastructure with a data-sovereign model. H1 2026 net loss narrowed to $3.2M from $20.1M YoY with zero revenue. Cash and expected loan repayments projected to fund operations through Q3 2027. Market cap approximately $3.6M.</w:t>
      </w:r>
    </w:p>
    <w:p>
      <w:r>
        <w:rPr>
          <w:rFonts w:ascii="Calibri" w:hAnsi="Calibri"/>
          <w:b/>
          <w:color w:val="6E8450"/>
          <w:sz w:val="18"/>
        </w:rPr>
        <w:t>15 Employees · https://www.kalabio.com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KALA executed a significant strategic pivot — abandoning its biologics R&amp;D pipeline (KPI-012 and MSC-S platform) after the Phase 2b CHASE trial failure in September 2025 and transitioning to an AI platform-as-a-service model for biotech clients [1][2]. This represents a genuine business model transformation, but it was forced by clinical failure rather than proactive innovation, and the new model has generated zero revenue. AI Deployment (0/2): While KALA has announced the Researgency AI platform for on-premises deployment, the technology is licensed from Younet rather than developed in-house, no customers or revenue have been disclosed, and the platform's capabilities remain unproven in the market [2]. Market Share (0/2): Zero market share in either the abandoned ophthalmology therapeutics space or the nascent AI-for-biotech platform market, where competitors include well-funded players like Recursion, Insilico Medicine, and hyperscaler cloud platforms. Product Pipeline (0/2): The Researgency AI platform is the sole product with vague deployment timelines but no revenue visibility, no named customers, and no disclosed pricing model [2]. R&amp;D Intensity (0/1): No meaningful R&amp;D spending; the AI platform is exclusively licensed rather than developed internally.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KALA's stated purpose has shifted from developing ophthalmic therapeutics to deploying AI infrastructure for biotech research — a generic business plan rather than a distinctive mission, interchangeable with dozens of AI-for-pharma startups [2]. The company does not articulate a deeper purpose beyond the pivot to AI as a survival strategy. Community Impact (0/2): No evidence of charitable programs, community investment, or social impact initiatives. The company is a micro-cap in financial distress with minimal staff. Employee Retention (0/2): CEO turnover (David Lazar stepped down from the board in February 2026, Avi Minkowitz took over CEO role), combined with the complete strategic pivot and likely workforce restructuring after abandoning the drug pipeline, signals instability rather than continuity [2]. Insider Buying (0/2): No evidence of meaningful insider buying at current distressed price levels.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1,448,225 shares × $0.19 stock price = $275,163 daily dollar volume, below the $1,000,000 minimum threshold — Infrastructure score forced to 0 [1]. Underlying metrics are uniformly distressed: zero revenue (the company abandoned its drug pipeline and the AI platform has not generated sales), profit margin of 0.0% on zero revenue, ROE of -345.3% reflecting severe capital destruction, and Forward P/E is negative (expected continued losses). D/E data is unavailable. H1 2026 net loss of $3.2M represents improvement from $20.1M a year earlier only because the company drastically cut its R&amp;D and operations spending after abandoning drug development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KALA BIO is a company in survival-driven reinvention — pivoting from a failed drug development program to an unproven AI platform model. There is no evidence of a validated Just Cause, courageous leadership, organizational trust, or competitive learning. The pivot to AI was forced by the CHASE trial failure, not driven by purpose, and the company's decisions are oriented around near-term survival (cutting burn rate, licensing technology, maintaining Nasdaq compliance) rather than building something durable.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KALA's original purpose (developing ophthalmic therapeutics) was abandoned after clinical failure, and the new AI platform strategy reads as a survival pivot rather than a compelling vision of a better future [2]. The company does not articulate why it exists beyond executing its new business plan. CEO Avi Minkowitz's framing of on-premises AI for biotech is a market opportunity thesis, not a cause people sacrifice to advance.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turnover (David Lazar to Avi Minkowitz in early 2026), complete strategic pivot abandoning the drug pipeline, and likely workforce restructuring create an environment of extreme instability [2]. Going-concern risk and Nasdaq compliance pressure undermine any sense of psychological safety. With approximately 15 employees and a $3.6M market cap, the organization lacks the stability or scale to build meaningful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learning from rivals. KALA's communications about its AI platform do not reference the competitive landscape or acknowledge that Recursion, Insilico Medicine, and hyperscaler cloud platforms offer competing AI-for-biotech solutions with far greater resources and market presence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ophthalmic drug developer to AI platform provider represents genuine existential flexibility — KALA completely abandoned its core business and entered an entirely different market [2]. Licensing the Researgency platform from Younet and repositioning as an AI infrastructure company is a dramatic strategic shift. However, this transformation was driven by the desperation of clinical failure (CHASE Phase 2b) rather than a proactive, cause-driven reinvention, and the outcome remains entirely unproven with zero revenue.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or principled decision-making. The decision to abandon drug development was forced by clinical failure, and the pivot to AI licensing represents a low-capital-commitment survival strategy rather than a bold bet [2]. The company's drastically reduced burn rate ($3.2M H1 loss vs. $20.1M prior year) reflects cost-cutting, not investment in future capability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KALA BIO at $0.19 with a $3.6M market cap is a former ophthalmic biotech that has pivoted to AI infrastructure for the life sciences industry after its KPI-012 Phase 2b CHASE trial failed in September 2025 [1][2]. The company's exclusive license for the Researgency AI platform from Younet offers a data-sovereign, on-premises deployment model that could differentiate from cloud-based competitors. H1 2026 net loss narrowed dramatically to $3.2M from $20.1M as the company slashed its cost structure, and cash runway is projected through Q3 2027. The Inspire Impact Score of 33 (ALIGNED) with three positive attributions and zero negatives reflects clean ESG positioning.</w:t>
      </w:r>
    </w:p>
    <w:p>
      <w:pPr>
        <w:spacing w:after="120"/>
      </w:pPr>
      <w:r>
        <w:rPr>
          <w:rFonts w:ascii="Calibri" w:hAnsi="Calibri"/>
          <w:b w:val="0"/>
          <w:color w:val="3A4A28"/>
          <w:sz w:val="20"/>
        </w:rPr>
        <w:t>The bear case is comprehensive. KALA has zero revenue with no disclosed customers, no pricing model, and no revenue projections for its AI platform — the Researgency technology is licensed rather than proprietary, providing no defensible moat [2]. The AI-for-biotech space is intensely competitive with well-funded players including Recursion, Insilico Medicine, and hyperscaler cloud platforms (AWS, Google Cloud) that have orders of magnitude more resources. At $3.6M market cap and $0.19 per share, the stock fails the IOWN liquidity floor ($275K daily dollar volume), is subject to Nasdaq delisting risk, and any capital raise would be severely dilutive. The CEO transition (David Lazar to Avi Minkowitz) and complete strategic pivot create execution uncertainty — KALA has no track record in AI deployment and is attempting to enter a competitive market with minimal capital and no proprietary technology [2]. ROE of -345% reflects severe capital destruction across the company's history.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First Researgency AI platform customer win would validate the business model pivot and establish revenue — management has referenced 14-day deployment timelines suggesting the product is near market readiness [2]</w:t>
      </w:r>
    </w:p>
    <w:p>
      <w:pPr>
        <w:spacing w:before="40" w:after="40"/>
        <w:ind w:left="283"/>
      </w:pPr>
      <w:r>
        <w:rPr>
          <w:rFonts w:ascii="Calibri" w:hAnsi="Calibri"/>
          <w:b/>
          <w:color w:val="4A6B25"/>
          <w:sz w:val="20"/>
        </w:rPr>
        <w:t xml:space="preserve">2. </w:t>
      </w:r>
      <w:r>
        <w:rPr>
          <w:rFonts w:ascii="Calibri" w:hAnsi="Calibri"/>
          <w:b w:val="0"/>
          <w:color w:val="3A4A28"/>
          <w:sz w:val="20"/>
        </w:rPr>
        <w:t>Cash runway through Q3 2027 provides approximately 12 months to demonstrate the AI platform's commercial viability before requiring additional capital [1]</w:t>
      </w:r>
    </w:p>
    <w:p>
      <w:pPr>
        <w:spacing w:before="40" w:after="40"/>
        <w:ind w:left="283"/>
      </w:pPr>
      <w:r>
        <w:rPr>
          <w:rFonts w:ascii="Calibri" w:hAnsi="Calibri"/>
          <w:b/>
          <w:color w:val="4A6B25"/>
          <w:sz w:val="20"/>
        </w:rPr>
        <w:t xml:space="preserve">3. </w:t>
      </w:r>
      <w:r>
        <w:rPr>
          <w:rFonts w:ascii="Calibri" w:hAnsi="Calibri"/>
          <w:b w:val="0"/>
          <w:color w:val="3A4A28"/>
          <w:sz w:val="20"/>
        </w:rPr>
        <w:t>Dramatically reduced burn rate ($3.2M H1 2026 vs. $20.1M prior year) means the company has more time to execute its AI strategy than the stock price implies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Zero revenue with no disclosed customers, pricing model, or revenue projections — the AI platform is entirely unproven commercially and the Researgency technology is licensed from Younet rather than proprietary [2]</w:t>
      </w:r>
    </w:p>
    <w:p>
      <w:pPr>
        <w:spacing w:before="40" w:after="40"/>
        <w:ind w:left="283"/>
      </w:pPr>
      <w:r>
        <w:rPr>
          <w:rFonts w:ascii="Calibri" w:hAnsi="Calibri"/>
          <w:b/>
          <w:color w:val="4A6B25"/>
          <w:sz w:val="20"/>
        </w:rPr>
        <w:t xml:space="preserve">2. </w:t>
      </w:r>
      <w:r>
        <w:rPr>
          <w:rFonts w:ascii="Calibri" w:hAnsi="Calibri"/>
          <w:b w:val="0"/>
          <w:color w:val="3A4A28"/>
          <w:sz w:val="20"/>
        </w:rPr>
        <w:t>Sub-$1M daily dollar volume ($275K) fails the IOWN liquidity floor, Nasdaq compliance risk persists, and any meaningful capital raise at $0.19 per share would severely dilute existing shareholders</w:t>
      </w:r>
    </w:p>
    <w:p>
      <w:pPr>
        <w:spacing w:before="40" w:after="40"/>
        <w:ind w:left="283"/>
      </w:pPr>
      <w:r>
        <w:rPr>
          <w:rFonts w:ascii="Calibri" w:hAnsi="Calibri"/>
          <w:b/>
          <w:color w:val="4A6B25"/>
          <w:sz w:val="20"/>
        </w:rPr>
        <w:t xml:space="preserve">3. </w:t>
      </w:r>
      <w:r>
        <w:rPr>
          <w:rFonts w:ascii="Calibri" w:hAnsi="Calibri"/>
          <w:b w:val="0"/>
          <w:color w:val="3A4A28"/>
          <w:sz w:val="20"/>
        </w:rPr>
        <w:t>Intensely competitive AI-for-biotech market where KALA's $3.6M market cap competes against Recursion ($6B+ funding), Insilico Medicine, and hyperscaler cloud platforms with orders of magnitude more resources, talent, and data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KALA has pivoted to become an AI platform company, so AI is not a disruptive threat to its current business model — the company IS attempting to be an AI infrastructure provider [2]. However, KALA has no defensive moat against competition: the Researgency platform is licensed from Younet (not proprietary), there are no customers or revenue, and the AI-for-biotech space is crowded with well-funded competitors including Recursion ($6B+ funding), Insilico Medicine, hyperscaler cloud platforms (AWS, Google Cloud with dedicated life sciences AI), and dozens of venture-backed startups. The data-sovereign on-premises deployment model is a modest differentiator but easily replicable. KALA's $3.6M market cap means it cannot compete on talent, compute resources, or sales capacity. AI Opportunity (0/1): Despite pivoting to AI, KALA has generated zero revenue from its AI platform. The Researgency platform has no disclosed customers, pricing model, or revenue projections. The company's own risk disclosures acknowledge that AI technologies may not produce expected results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KALA BIO H1 2026 Financials — Zero Revenue, Q2 Net Loss $1.6M (vs. $11.2M YoY), H1 Net Loss $3.2M (vs. $20.1M), Cash Runway through Q3 2027 — Quartr, StockAnalysis, SimplyWallSt, 2026</w:t>
      </w:r>
    </w:p>
    <w:p>
      <w:pPr>
        <w:spacing w:before="20" w:after="20"/>
        <w:ind w:left="170"/>
      </w:pPr>
      <w:r>
        <w:rPr>
          <w:rFonts w:ascii="Calibri" w:hAnsi="Calibri"/>
          <w:b/>
          <w:color w:val="4A6B25"/>
          <w:sz w:val="15"/>
        </w:rPr>
        <w:t xml:space="preserve">2. </w:t>
      </w:r>
      <w:r>
        <w:rPr>
          <w:rFonts w:ascii="Calibri" w:hAnsi="Calibri"/>
          <w:b w:val="0"/>
          <w:color w:val="3A4A28"/>
          <w:sz w:val="17"/>
        </w:rPr>
        <w:t>KALA BIO Strategic Pivot — Phase 2b CHASE Failure Sept 2025, Researgency AI Platform License from Younet, CEO Avi Minkowitz, On-Premises Data-Sovereign Model — Barchart, Finviz, Panabee, PipelineRoad,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