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LDOS</w:t>
      </w:r>
      <w:r>
        <w:rPr>
          <w:rFonts w:ascii="Calibri" w:hAnsi="Calibri"/>
          <w:b/>
          <w:color w:val="1A2010"/>
          <w:sz w:val="40"/>
        </w:rPr>
        <w:t xml:space="preserve">  Leidos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2026-09-29 · Inspire: -67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Information Technology Services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Leidos is a Fortune 500 technology, engineering, and science company serving defense, intelligence, homeland security, civil, and health markets. Operating through four segments — National Security &amp; Digital, Health &amp; Civil, Commercial &amp; International, and Defense Systems — the company provides AI/ML solutions, cybersecurity, digital modernization, air traffic control systems, security screening, and space-based sensors to U.S. and international government customers.</w:t>
      </w:r>
    </w:p>
    <w:p>
      <w:r>
        <w:rPr>
          <w:rFonts w:ascii="Calibri" w:hAnsi="Calibri"/>
          <w:b/>
          <w:color w:val="6E8450"/>
          <w:sz w:val="18"/>
        </w:rPr>
        <w:t>47,000 Employees · https://www.leidos.com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Leidos finalized its $2.4B acquisition of ENTRUST Solutions Group on March 30, 2026, doubling its energy infrastructure engineering business, while Q2 2026 revenue reached $4.56B (up 7% YoY, 4% organically) [1][2]. AI Deployment (2/2): Leidos won a five-year, $869M U.S. Army contract (MACRO II) to build AI-powered battlefield decision systems using AI, advanced networking, and modular open architecture — a concrete, quantified AI product deployment for a major government customer [2]. Market Share (1/2): Leidos remains a top-5 U.S. defense IT services contractor competing with Booz Allen, SAIC, and Accenture Federal, without a single dominant share position [1]. Pipeline (2/2): Backlog reached $48.7B at quarter-end with $10.2B funded (up 44% YoY), the CEO cited $5B in 2026 defense-tech awards across hypersonics, military intelligence, and passive sensors, and a separate $2.2B Air Force air base defense systems award was secured — substantial, dollar-quantified pipeline visibility [2]. R&amp;D Intensity (1/1): Leidos continues heavy IRAD investment across defense and intelligence applications, reinforced by the Army and Air Force AI-systems wins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Leidos's mission — 'Make the world safer, healthier, and more efficient through technology, engineering, and science' — is specific and connects the company's work to societal impact across defense, health, and infrastructure, validated by decades of contract wins in each domain [1]. Community Impact (1/2): Leidos maintains employee and community engagement programs across its 47,000-person workforce, including its 15th annual sustainability report, though no specific foundation dollar figures were identified. Employee Retention (1/2): Glassdoor shows 74% of employees recommend working at Leidos, with positive marks for work-life balance and mission-driven culture, though bureaucracy and slow decision-making are recurring complaints [4]. Insider Buying (1/2): Executive compensation remains equity-aligned under CEO Tom Bell, but no significant open-market insider buying was identified in current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Leidos delivered Q2 2026 revenue of $4.56B (up 7% YoY) and raised full-year 2026 guidance to $18.20-18.40B revenue with non-GAAP EPS of $12.20-12.50 and operating cash flow of ~$1.85B [1]. ROE of 27.8% comfortably exceeds the 15% target, and Forward P/E of 9.6x is highly attractive for a defense IT services company with record backlog visibility. D/E of 123% reflects the debt-funded ENTRUST acquisition. Profit margin of 7.8% remains structurally limited by the government cost-plus/fixed-price contracting model. PEG of ~1.7x is above the 1.0x ideal but reasonable for the sector. Dividend yield of ~1.4% with 16% payout ratio remains conservative. Liquidity floor easily cleared: 1.4M avg volume x $122.35 = ~$176M daily turnover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Leidos continues to demonstrate strong infinite game characteristics through its multi-decade government relationships, record $48.7B backlog with funded backlog up 44% YoY, and continued AI-embedded contract wins. However, dependence on government budgets and the debt-funded ENTRUST acquisition strategy introduce finite-game elements that keep the composite in Sinek's mixed range.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Leidos's cause — making the world safer, healthier, and more efficient through technology, engineering, and science — continues to be validated by decades of execution and reinforced by 2026 contract wins spanning hypersonics, military intelligence, and AI-powered battlefield systems [1][2]. As a government contractor, the cause remains partially constrained by the customer's agenda rather than being purely internally 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Leidos's 47,000-employee organization maintains leadership continuity under CEO Tom Bell, with a security-cleared workforce that creates retention through clearance lock-in, though no new data was found to elevate the culture assessment above 'adequate but not exceptional.'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Leidos continues to compete against Booz Allen Hamilton, SAIC, Accenture Federal, and General Dynamics IT, with the ENTRUST acquisition and AI-focused contract wins reflecting a strategy of capability differentiation rather than rival destruction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finalized $2.4B ENTRUST acquisition doubled Leidos's energy infrastructure engineering business, extending the company meaningfully beyond core government IT services into commercial grid modernization — a significant but incremental expansion rather than a full business-model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Leidos completed the debt-funded $2.4B ENTRUST acquisition and continues to pursue capital-intensive, multi-year AI and hypersonics programs ($5B in 2026 defense-tech awards) that require sustained investment ahead of full payoff, demonstrating a pattern of prioritizing long-term capability over near-term balance-sheet conservatism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Leidos delivered Q2 2026 revenue of $4.56B (up 7% YoY, 4% organic) and raised full-year 2026 guidance to $18.20-18.40B with non-GAAP EPS of $12.20-12.50 and operating cash flow of ~$1.85B [1]. Backlog hit a record $48.7B with funded backlog up 44% YoY to $10.2B, and the company is embedding AI directly into new contract wins — most notably the $869M Army MACRO II award for AI-powered battlefield decision systems and a $2.2B Air Force air base defense award [1][2]. The finalized $2.4B ENTRUST acquisition doubled Leidos's energy infrastructure engineering business, diversifying revenue beyond traditional government IT services, and management cited $5B in 2026 defense-tech awards spanning hypersonics, military intelligence, and passive sensors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financing and structural margin limits. D/E of 123% following the debt-funded ENTRUST acquisition elevates leverage risk, and profit margin of 7.8% remains structurally capped by the cost-plus/fixed-price government contracting model [1][3]. The stock has pulled back ~10% from August levels despite strong results, potentially reflecting broader DOGE-related government spending concerns. Government spending sequestration or efficiency-driven budget cuts remain the primary macro risk to a company whose revenue is majority government-sourced, and ENTRUST integration execution must continue to validate the commercial-diversification thesis.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Record $48.7B backlog with funded backlog up 44% YoY to $10.2B provides multi-year revenue visibility, reinforced by raised FY2026 guidance to $18.20-18.40B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AI-embedded contract wins — the $869M Army MACRO II award and $2.2B Air Force air base defense award — demonstrate AI is directly monetized in new business rather than a future aspiration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Finalized $2.4B ENTRUST acquisition doubles the energy infrastructure engineering business, diversifying revenue toward commercial grid modernization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D/E rose to 123% following the debt-funded ENTRUST acquisition, increasing leverage and integration risk in a higher-rate environment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Government spending cuts or budget sequestration could directly impact the defense and health IT contract pipeline that generates the majority of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Profit margin of 7.8% remains structurally limited by the cost-plus/fixed-price government contracting model, capping operating leverage even as revenue grows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Leidos operates at the intersection of government mission-critical systems and AI, making it an enabler rather than a victim of AI disruption — its defense, intelligence, and cybersecurity contracts require security clearances, government relationships, and classified facility access that AI startups cannot replicate [2]. The $869M Army MACRO II award and $2.2B Air Force air base defense award confirm AI is a growth driver embedded directly into new contract wins, not a substitution risk. Physical infrastructure segments (airport security scanners, air traffic control) remain immune to AI substitution, and the finalized ENTRUST acquisition adds mission-critical energy infrastructure engineering that AI enhances rather than threatens [1][2]. AI Opportunity (1/1): Leidos generates concrete, quantified AI revenue through the $869M Army AI decision-systems contract and broader defense-tech awards explicitly built around AI, advanced networking, and modular open architecture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Leidos Delivers Strong Second Quarter and Enhances Full-Year Guidance — prnewswire.com / investors.leidos.com, August 4,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GovConWire / StockTitan / 247WallSt — Leidos ENTRUST acquisition, Army MACRO II AI contract, Air Force award, 2026 defense-tech bookings,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— LDOS key statistics,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Leidos Reviews (74% recommend),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