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LIF</w:t>
      </w:r>
      <w:r>
        <w:rPr>
          <w:rFonts w:ascii="Calibri" w:hAnsi="Calibri"/>
          <w:b/>
          <w:color w:val="1A2010"/>
          <w:sz w:val="40"/>
        </w:rPr>
        <w:t xml:space="preserve">  Life360, Inc.</w:t>
      </w:r>
    </w:p>
    <w:p>
      <w:pPr>
        <w:spacing w:after="120"/>
      </w:pPr>
      <w:r>
        <w:rPr>
          <w:rFonts w:ascii="Calibri" w:hAnsi="Calibri"/>
          <w:b/>
          <w:color w:val="6E8450"/>
          <w:sz w:val="18"/>
        </w:rPr>
        <w:t>GROWTH SLEEVE · 2026-09-19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Life360 is the leading family safety and location-sharing platform, surpassing 100 million monthly active users in Q2 2026 with 3.2 million paying circles. The app provides real-time location sharing, driving safety alerts, crash detection with emergency dispatch, and family coordination tools. Revenue is generated through subscriptions (~$475M guided for FY2026), a growing advertising platform (Place Ads, Uplift by Life360), and hardware (Tile trackers). Founded in 2008, headquartered in San Francisco. CEO Lauren Antonoff succeeded founder Chris Hulls in 2025. Dual-listed on NASDAQ (LIF) and ASX (360). Market cap ~$3.2B.</w:t>
      </w:r>
    </w:p>
    <w:p>
      <w:r>
        <w:rPr>
          <w:rFonts w:ascii="Calibri" w:hAnsi="Calibri"/>
          <w:b/>
          <w:color w:val="6E8450"/>
          <w:sz w:val="18"/>
        </w:rPr>
        <w:t>550 Employees · https://www.life360.com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Life360 grew revenue 32% to $489.5M in FY2025, achieved its first annual GAAP net income, and Q2 2026 delivered record $159.0M revenue (+38% YoY) while surpassing the 100M MAU milestone [1][2]. The company expanded from a location-sharing app into a comprehensive family safety platform through the Tile hardware acquisition and Nativo advertising platform acquisition, creating two new revenue vectors. In Q2 2026, the company launched Place Ads and Uplift — two category-defining advertising innovations leveraging location intelligence [2]. AI Deployment (1/2): CEO Antonoff is reshaping Life360 into an 'AI-native organization,' with AI algorithms already powering core product features including crash detection, driving safety scoring, and personalized safety alerts [3]. The advertising platform (Place Ads, Uplift) relies on AI/ML for location-based targeting and footfall attribution. However, specific AI-driven revenue is not separately quantified. Market Share (2/2): Life360 is the dominant family safety platform globally with 100M+ MAU — no competitor approaches this scale. Paying circles grew 27%+ YoY to 3.2M with record Q2 net additions of 185,000 [2]. The network effect (entire families must be on the platform) creates exceptionally high switching costs. Product Pipeline (1/2): FY2026 guidance reiterated at $650-685M revenue (31-39% growth) with subscription revenue raised to $475-480M. Place Ads and Uplift advertising products provide clear near-term growth vectors [2]. R&amp;D Intensity (1/1): Life360 is a lean, engineering-heavy organization of ~550 employees with product innovation as its competitive core, investing above-average for application software.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Life360's mission to 'keep people close to the ones they love' is specific, emotionally resonant, and directly tied to family safety — a genuine purpose that transcends commercial value [4]. Founder Chris Hulls maintained this vision for nearly two decades, and the CEO transition to Lauren Antonoff preserved mission continuity. The purpose shapes product decisions around safety features like crash detection and emergency response. However, a 2021 controversy over selling precise location data of 33M users including children to data brokers created tension with the family safety mission, though the company has since pivoted to first-party advertising [5]. Community Impact (0/2): While Life360's product provides genuine family safety value with documented life-saving incidents through crash detection, no specific charitable foundation, community investment programs, or corporate philanthropy with dollar amounts were identified. Employee Retention (0/2): Glassdoor reviews describe 'constant restructuring creates instability' with roles being eliminated regularly, and engineering culture shifting to 'self-promotion and pushing AI output without individual accountability' where employees race to 'automate so they won't be fired' [6]. The 3.5/5 culture rating reflects a challenging environment under the AI-native transformation. Insider Buying (0/2): Significant insider selling — founder Chris Hulls sold 250,000+ shares in a single August 2026 transaction plus multiple other sales throughout the year totaling hundreds of thousands of shares [7]. CEO Antonoff's sale was tax-related. Net insider selling pattern.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Life360's financial profile is exceptionally strong across nearly every dimension. D/E of 50.8% is well below the 70% target, reflecting a healthy balance sheet [8]. ROE of 30.1% far exceeds the 15% target (2x weight for growth stocks), scoring 1.0 [8]. Revenue grew 37.8% YoY on a TTM basis with a 5-year CAGR of approximately 43%, both far exceeding the 10% targets [1][2]. Profit margin of 25.7% exceeds the 20% target, though GAAP profitability benefits from non-operating items — adjusted EBITDA margin of ~20% is more representative of recurring operations. Forward P/E of 22.2x scores 0.945, nearly at the 20x target — a significant improvement from 31.5x as the stock declined 19% from recent highs [8]. PEG unavailable (excluded). Weighted sum: 7.945/8.0 available weight units = 9.93, rounds to 10. Stock clears the liquidity floor at ~$30.7M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Life360 demonstrates a genuine purpose in family safety that has been consistent for nearly two decades, but the current organizational execution reveals finite-game pressures. The AI-driven restructuring, constant reorganizations, and fear-based cultural dynamics described by employees suggest the company is optimizing for efficiency over building an enduring organization. Founder Hulls' transition to a board role with aggressive stock selling ($250K+ shares in a single transaction) and the shift from founder to operator-CEO has moved the company from mission-first to execution-first — a common pattern that Sinek would flag as a finite game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Life360's purpose of 'keeping people close to the ones they love' is resilient, inclusive, and service-oriented in Sinek's framework [4]. Founder Chris Hulls maintained this vision for nearly two decades through multiple product evolutions, and the cause genuinely shapes product decisions — crash detection, emergency response, and location sharing all serve the family safety mission. The product has surpassed 100M MAU, demonstrating that millions of families find genuine value in the cause [2]. However, the 2021 data-selling controversy (selling precise location data of 33M users including children to data brokers) created a trust breach that tensions the stated mission [5]. The cause has not been tested through decades of adversity — the company only became profitable in 2025.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significant organizational dysfunction. Employees describe 'constant restructuring creating instability' with roles being eliminated regularly, and engineering culture shifting to 'self-promotion and pushing AI output without individual accountability' where it has become 'a race for individuals to automate so they won't be fired' [6]. Leadership is described as 'enamored with AI buzzwords but doesn't really know how to adopt effectively.' The 3.5/5 culture rating reflects a low-trust environment where employees feel expendable —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Life360 operates in a category it largely created, with no direct worthy rival of comparable scale in family safety [2]. The company's competitive language focuses on growth metrics and market expansion rather than learning from competitors. Apple's Find My and Google's Family Link are partial rivals, but Life360 frames platform risk as something to defend against rather than learn from. CEO Antonoff acknowledges phones may be disrupted but frames this as an existential awareness, not a worthy rival dynamic.</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Life360 has evolved meaningfully from a simple location-sharing app to a comprehensive family safety platform with subscriptions ($475M+ FY2026), advertising (Place Ads, Uplift by Life360), and hardware (Tile trackers) [1][2]. The business model now spans three distinct revenue streams. CEO Antonoff's AI-native transformation represents a technology evolution. However, the company has not undergone a truly transformative business model reinvention — it remains fundamentally the same family safety platform, scaled and diversified but not redefined.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Hulls showed courage in stepping aside as CEO to bring in Lauren Antonoff's operational expertise, prioritizing the company's long-term capability over personal control [4]. The company invested heavily in growth and acquisitions (Tile, Nativo) before achieving profitability — a multi-year bet that paid off with the first annual net income in 2025 [1]. The launch of Place Ads and Uplift as new advertising products demonstrates continued willingness to invest in new revenue streams. However, Hulls' aggressive stock selling (250K+ shares in a single transaction in August 2026) and the AI-native restructuring with layoffs suggest more operator pragmatism than visionary courage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Life360 surpassed 100M MAU in Q2 2026 while delivering $159.0M record revenue (+38% YoY) with 3.2M paying circles (+27%) and record Q2 net additions of 185,000 [2]. The company reiterated FY2026 revenue guidance of $650-685M and raised subscription guidance to $475-480M, demonstrating accelerating monetization. At $39.62 (down ~19% from recent highs), the stock now trades at just 22.2x forward earnings — a compelling valuation for a company growing revenue 38% with 25.7% profit margins and 30.1% ROE [8]. D/E of 50.8% reflects balance sheet strength. The advertising platform (Place Ads, Uplift) creates a high-margin second growth vector leveraging 100M+ users of proprietary location data. The network effect (entire families must be on the platform) creates switching costs that deepen with scale, and no competitor approaches Life360's user base in family safety.</w:t>
      </w:r>
    </w:p>
    <w:p>
      <w:pPr>
        <w:spacing w:after="120"/>
      </w:pPr>
      <w:r>
        <w:rPr>
          <w:rFonts w:ascii="Calibri" w:hAnsi="Calibri"/>
          <w:b w:val="0"/>
          <w:color w:val="3A4A28"/>
          <w:sz w:val="20"/>
        </w:rPr>
        <w:t>The bear case centers on platform dependency, insider selling, and cultural execution risks. Apple and Google control iOS and Android — native family safety features (Find My, Family Link) could marginalize Life360's core offering without warning, and App Store policy changes could restrict the data collection essential to the advertising business [3]. Founder Chris Hulls sold 250K+ shares in a single August 2026 transaction plus multiple other sales throughout the year — a concerning pattern for the largest individual shareholder [7]. EPS missed Q2 2026 forecasts despite the revenue beat, and earnings growth of -25.1% raises questions about the path from revenue growth to sustained earnings power [8]. Glassdoor reviews describe constant restructuring, fear-based AI transformation, and employees racing to automate to avoid being fired — cultural dynamics that could drive talent flight during a critical scaling period [6]. The 2021 controversy over selling 33M users' precise location data (including children's data) to data brokers remains a reputational overhang for a company built on family trust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100M MAU milestone achieved in Q2 2026 with 20% YoY global MAU growth guided, deepening the family network effect that makes switching costs increasingly prohibitive as more family members join [2]</w:t>
      </w:r>
    </w:p>
    <w:p>
      <w:pPr>
        <w:spacing w:before="40" w:after="40"/>
        <w:ind w:left="283"/>
      </w:pPr>
      <w:r>
        <w:rPr>
          <w:rFonts w:ascii="Calibri" w:hAnsi="Calibri"/>
          <w:b/>
          <w:color w:val="4A6B25"/>
          <w:sz w:val="20"/>
        </w:rPr>
        <w:t xml:space="preserve">2. </w:t>
      </w:r>
      <w:r>
        <w:rPr>
          <w:rFonts w:ascii="Calibri" w:hAnsi="Calibri"/>
          <w:b w:val="0"/>
          <w:color w:val="3A4A28"/>
          <w:sz w:val="20"/>
        </w:rPr>
        <w:t>Advertising platform scaling via Place Ads (location-based targeting) and Uplift (footfall attribution) — two category-defining innovations that monetize proprietary location data from 100M+ users at high margins [2]</w:t>
      </w:r>
    </w:p>
    <w:p>
      <w:pPr>
        <w:spacing w:before="40" w:after="40"/>
        <w:ind w:left="283"/>
      </w:pPr>
      <w:r>
        <w:rPr>
          <w:rFonts w:ascii="Calibri" w:hAnsi="Calibri"/>
          <w:b/>
          <w:color w:val="4A6B25"/>
          <w:sz w:val="20"/>
        </w:rPr>
        <w:t xml:space="preserve">3. </w:t>
      </w:r>
      <w:r>
        <w:rPr>
          <w:rFonts w:ascii="Calibri" w:hAnsi="Calibri"/>
          <w:b w:val="0"/>
          <w:color w:val="3A4A28"/>
          <w:sz w:val="20"/>
        </w:rPr>
        <w:t>Valuation compression to 22.2x forward P/E (from 31.5x) offers improved entry point for a 38% revenue growth company, with FY2026 adjusted EBITDA guided at $128-138M (~20% margin) suggesting operating leverage potential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Platform dependency on Apple iOS and Google Android — native family safety features could disintermediate Life360's core location-sharing functionality, and App Store policy changes could restrict data collection essential to the advertising business [3]</w:t>
      </w:r>
    </w:p>
    <w:p>
      <w:pPr>
        <w:spacing w:before="40" w:after="40"/>
        <w:ind w:left="283"/>
      </w:pPr>
      <w:r>
        <w:rPr>
          <w:rFonts w:ascii="Calibri" w:hAnsi="Calibri"/>
          <w:b/>
          <w:color w:val="4A6B25"/>
          <w:sz w:val="20"/>
        </w:rPr>
        <w:t xml:space="preserve">2. </w:t>
      </w:r>
      <w:r>
        <w:rPr>
          <w:rFonts w:ascii="Calibri" w:hAnsi="Calibri"/>
          <w:b w:val="0"/>
          <w:color w:val="3A4A28"/>
          <w:sz w:val="20"/>
        </w:rPr>
        <w:t>Founder Chris Hulls selling 250K+ shares in a single transaction plus multiple other sales throughout 2026 signals diminishing insider conviction from the company's largest individual shareholder [7]</w:t>
      </w:r>
    </w:p>
    <w:p>
      <w:pPr>
        <w:spacing w:before="40" w:after="40"/>
        <w:ind w:left="283"/>
      </w:pPr>
      <w:r>
        <w:rPr>
          <w:rFonts w:ascii="Calibri" w:hAnsi="Calibri"/>
          <w:b/>
          <w:color w:val="4A6B25"/>
          <w:sz w:val="20"/>
        </w:rPr>
        <w:t xml:space="preserve">3. </w:t>
      </w:r>
      <w:r>
        <w:rPr>
          <w:rFonts w:ascii="Calibri" w:hAnsi="Calibri"/>
          <w:b w:val="0"/>
          <w:color w:val="3A4A28"/>
          <w:sz w:val="20"/>
        </w:rPr>
        <w:t>Cultural deterioration under AI-native restructuring with Glassdoor reviews describing fear-based dynamics, constant layoffs, and ineffective AI adoption that could drive talent flight during a critical scaling and product innovation period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Life360's core value proposition — real-time location sharing and family safety — relies on GPS data, device sensors, proprietary algorithms, and a 100M+ user network effect where entire families must migrate together to switch, creating meaningful switching costs [2]. The trust-based family relationships embedded in the platform are difficult for AI to replicate. However, Apple and Google control iOS and Android and could integrate native family safety features (Find My, Family Link) that disintermediate the app without warning. The CEO acknowledges 'phones are ripe for disruption' and is building Life360 to adapt to 'whatever modalities become most relevant' [3]. The advertising business faces AI disruption risk as AI-powered ad targeting tools evolve and may reduce the value of location data. AI Opportunity (1/1): AI algorithms power core product features — crash detection, driving safety scoring, and personalized safety alerts — that are integral to the paid subscription generating ~$475M in FY2026 revenue [2]. The Place Ads and Uplift advertising products leverage AI/ML for location-based targeting and footfall attribution, creating direct AI-derived revenue. CEO Antonoff's AI-native transformation is actively expanding AI deployment across the product suite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Life360 Q4/FY2025 Earnings Release — $489.5M Revenue (32% Growth), First Annual GAAP Net Income, March 2026</w:t>
      </w:r>
    </w:p>
    <w:p>
      <w:pPr>
        <w:spacing w:before="20" w:after="20"/>
        <w:ind w:left="170"/>
      </w:pPr>
      <w:r>
        <w:rPr>
          <w:rFonts w:ascii="Calibri" w:hAnsi="Calibri"/>
          <w:b/>
          <w:color w:val="4A6B25"/>
          <w:sz w:val="15"/>
        </w:rPr>
        <w:t xml:space="preserve">2. </w:t>
      </w:r>
      <w:r>
        <w:rPr>
          <w:rFonts w:ascii="Calibri" w:hAnsi="Calibri"/>
          <w:b w:val="0"/>
          <w:color w:val="3A4A28"/>
          <w:sz w:val="17"/>
        </w:rPr>
        <w:t>Life360 Q2 2026 Earnings Release — Record $159.0M Revenue (+38% YoY), 100M+ MAU, 3.2M Paying Circles, 185K Record Q2 Net Additions, FY2026 Guidance $650-685M, August 2026</w:t>
      </w:r>
    </w:p>
    <w:p>
      <w:pPr>
        <w:spacing w:before="20" w:after="20"/>
        <w:ind w:left="170"/>
      </w:pPr>
      <w:r>
        <w:rPr>
          <w:rFonts w:ascii="Calibri" w:hAnsi="Calibri"/>
          <w:b/>
          <w:color w:val="4A6B25"/>
          <w:sz w:val="15"/>
        </w:rPr>
        <w:t xml:space="preserve">3. </w:t>
      </w:r>
      <w:r>
        <w:rPr>
          <w:rFonts w:ascii="Calibri" w:hAnsi="Calibri"/>
          <w:b w:val="0"/>
          <w:color w:val="3A4A28"/>
          <w:sz w:val="17"/>
        </w:rPr>
        <w:t>Life360 CEO Lauren Antonoff — AI-Native Organization Strategy, 'Phones Ripe for Disruption,' Product Innovation (Place Ads, Uplift), 2026</w:t>
      </w:r>
    </w:p>
    <w:p>
      <w:pPr>
        <w:spacing w:before="20" w:after="20"/>
        <w:ind w:left="170"/>
      </w:pPr>
      <w:r>
        <w:rPr>
          <w:rFonts w:ascii="Calibri" w:hAnsi="Calibri"/>
          <w:b/>
          <w:color w:val="4A6B25"/>
          <w:sz w:val="15"/>
        </w:rPr>
        <w:t xml:space="preserve">4. </w:t>
      </w:r>
      <w:r>
        <w:rPr>
          <w:rFonts w:ascii="Calibri" w:hAnsi="Calibri"/>
          <w:b w:val="0"/>
          <w:color w:val="3A4A28"/>
          <w:sz w:val="17"/>
        </w:rPr>
        <w:t>Life360 Corporate Website and MatrixBCG — Mission 'Keep People Close to the Ones They Love,' Founder Chris Hulls, Company History,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Life360 Data Privacy Controversy — Sold Precise Location Data of 33M Users Including Children to Data Brokers, OECD.AI/Capitol Forum, 2021</w:t>
      </w:r>
    </w:p>
    <w:p>
      <w:pPr>
        <w:spacing w:before="20" w:after="20"/>
        <w:ind w:left="170"/>
      </w:pPr>
      <w:r>
        <w:rPr>
          <w:rFonts w:ascii="Calibri" w:hAnsi="Calibri"/>
          <w:b/>
          <w:color w:val="4A6B25"/>
          <w:sz w:val="15"/>
        </w:rPr>
        <w:t xml:space="preserve">6. </w:t>
      </w:r>
      <w:r>
        <w:rPr>
          <w:rFonts w:ascii="Calibri" w:hAnsi="Calibri"/>
          <w:b w:val="0"/>
          <w:color w:val="3A4A28"/>
          <w:sz w:val="17"/>
        </w:rPr>
        <w:t>Glassdoor Reviews — Life360 Culture 3.5/5, Constant Restructuring, AI Transformation Concerns, Fear-Based Dynamics,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Insider Trading — Founder Chris Hulls Sold 250K+ Shares (August 2026) Plus Multiple Other Sales Throughout 2026; CEO Antonoff Tax-Related Sale Only, Motley Fool/StockTitan</w:t>
      </w:r>
    </w:p>
    <w:p>
      <w:pPr>
        <w:spacing w:before="20" w:after="20"/>
        <w:ind w:left="170"/>
      </w:pPr>
      <w:r>
        <w:rPr>
          <w:rFonts w:ascii="Calibri" w:hAnsi="Calibri"/>
          <w:b/>
          <w:color w:val="4A6B25"/>
          <w:sz w:val="15"/>
        </w:rPr>
        <w:t xml:space="preserve">8. </w:t>
      </w:r>
      <w:r>
        <w:rPr>
          <w:rFonts w:ascii="Calibri" w:hAnsi="Calibri"/>
          <w:b w:val="0"/>
          <w:color w:val="3A4A28"/>
          <w:sz w:val="17"/>
        </w:rPr>
        <w:t>Yahoo Finance — LIF Key Statistics: Forward P/E 22.20x, ROE 30.1%, D/E 50.8%, Profit Margin 25.7%, Stock Price $39.62, Avg Volume 775K,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