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LPX</w:t>
      </w:r>
      <w:r>
        <w:rPr>
          <w:rFonts w:ascii="Calibri" w:hAnsi="Calibri"/>
          <w:b/>
          <w:color w:val="1A2010"/>
          <w:sz w:val="40"/>
        </w:rPr>
        <w:t xml:space="preserve">  Louisiana-Pacific Corporation</w:t>
      </w:r>
    </w:p>
    <w:p>
      <w:pPr>
        <w:spacing w:after="120"/>
      </w:pPr>
      <w:r>
        <w:rPr>
          <w:rFonts w:ascii="Calibri" w:hAnsi="Calibri"/>
          <w:b/>
          <w:color w:val="6E8450"/>
          <w:sz w:val="18"/>
        </w:rPr>
        <w:t>GROWTH SLEEVE · 2026-09-29 · Inspire: 44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Building Products &amp; Equipment · NYSE · United States</w:t>
      </w:r>
    </w:p>
    <w:p>
      <w:pPr>
        <w:spacing w:after="80"/>
      </w:pPr>
      <w:r>
        <w:rPr>
          <w:rFonts w:ascii="Calibri" w:hAnsi="Calibri"/>
          <w:b w:val="0"/>
          <w:color w:val="3A4A28"/>
          <w:sz w:val="20"/>
        </w:rPr>
        <w:t>Louisiana-Pacific Corporation (LP Building Solutions) manufactures engineered wood building products across two segments: Siding (LP SmartSide trim, siding, soffit, fascia, and pre-finished products) and OSB (oriented strand board structural panels including LP FlameBlock, LP WeatherLogic, and LP TechShield). The company operates in the US, Canada, and South America, selling to retailers, wholesalers, and homebuilders.</w:t>
      </w:r>
    </w:p>
    <w:p>
      <w:r>
        <w:rPr>
          <w:rFonts w:ascii="Calibri" w:hAnsi="Calibri"/>
          <w:b/>
          <w:color w:val="6E8450"/>
          <w:sz w:val="18"/>
        </w:rPr>
        <w:t>4,300 Employees · https://www.lpcorp.com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LP's Siding segment continues to hold pricing power even as volumes soften — Q2 2026 Siding net sales were $441M with average selling price up 7% YoY even as volumes fell 11%, while the commodity OSB segment swung to a $21M adjusted EBITDA loss for the quarter as OSB prices collapsed [1]. LP BurnGuard FRT OSB remains a genuinely innovative product — the first certified fire-retardant-treated OSB meeting IBC and IRC standards [2]. AI Deployment (1/2): LP's AI-powered Visualizer lets customers upload photos to preview finished SmartSide products, and the company has identified $24M in process value potential through SAP Signavio AI-driven optimization across source-to-pay and order-to-cash workflows [2]. Market Share (1/2): LP SmartSide continues gaining share in engineered wood siding against fiber cement (James Hardie) and vinyl, with CEO Jason Ringblom noting the siding gains are 'sticky' due to a decade of product innovation, but LP remains a niche player in the broader building products market [1][2]. Pipeline (1/2): LP SmartSide ExpertFinish and LP BurnGuard FRT OSB are visible next-gen products, but Q3 2026 guidance (Siding net sales of $460-470M, consolidated adjusted EBITDA of only $50-60M) signals continued near-term pipeline softness as OSB losses persist [1]. R&amp;D Intensity (1/1): LP invests above average for building products peers in product innovation, evidenced by continuous SmartSide line expansion and fire-retardant OSB development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LP Building Solutions positions itself around building better homes and communities through innovative engineered wood products, but this is functional rather than distinctive — it describes what the company does more than articulating a transformative vision [2]. Community Impact (1/2): LP's partnership with the Ruffed Grouse Society and American Woodcock Society for sustainable forest management and wildlife habitat represents genuine community/environmental investment aligned with the company's wood fiber supply chain [3]. The 50-year sustainability report tracks progress across five ESG pillars. Employee Retention (1/2): Glassdoor rating of 3.7/5 across 234 reviews is average for manufacturing, with 63% recommending employment, but the executive team is rated in the Bottom 25% on Comparably for companies with 1,001-5,000 employees [2]. Some employee reviews describe cliquish culture and inconsistent management. Insider Buying (1/2): CEO Jason Ringblom (permanent since February 19, 2026) is a 21-year LP veteran who rose through sales, marketing, and operations to EVP/GM of both OSB and Siding before the CEO role, providing deep institutional knowledge, though no significant open-market insider buying data was identified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Growth-stock weighting. D/E of 21.6% is excellent, clearing the 70% target and scoring the full 1.0 [3]. ROE of 3.1% remains far below the 15% target (score 0.21), and TTM profit margin of 2.2% is barely positive (score 0.11) as the OSB segment posted a $21M adjusted EBITDA loss in Q2 2026 [1]. Revenue declined 12.1% YoY (score 0.26), and the 5-year revenue CAGR of -7.8% breaches the -5% floor, scoring zero — LP has not grown revenue on a trailing 5-year basis since the 2021 lumber-price peak [1][4]. The forward P/E improved materially to 21.7x (score 0.96) as the stock pulled back 13% and analysts raised forward EPS estimates to ~$3.04, reflecting expected housing recovery [4]. Forward PEG of ~3.0 sits at the floor, scoring zero. Weighted result: 2.74/10 ≈ 3/10, a marginal improvement from the prior screen as the forward P/E compression offset persistent profitability weakness. Liquidity floor cleared: 1.15M avg vol × $66.06 ≈ $76M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Louisiana-Pacific under CEO Jason Ringblom (permanent since February 2026) is navigating a deepening housing-cycle downturn — now including outright OSB segment losses — while executing a long-term strategic shift from commodity OSB toward higher-margin engineered siding. The patient multi-year SmartSide market share strategy demonstrates some infinite game thinking, but the company's cyclical vulnerability and mixed employee sentiment limit the score.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LP's cause — building better structures through innovative engineered wood solutions — is functional and tied to product quality rather than a transformative vision of the future. The 50-year history of sustainability and the forest partnership with the Ruffed Grouse Society add depth, but the purpose remains primarily operational rather than aspirational [3]. Score: 1/3 points.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Glassdoor 3.7/5 is adequate for manufacturing, but the executive team's Bottom 25% Comparably rating and employee reports of cliquish culture suggest trust gaps between leadership and frontline workers [2]. The CEO transition from Brad Southern to Jason Ringblom in February 2026 introduced leadership change, though Ringblom's 22 years at LP provides continuity. LP's investment in wellness, culture, and development programs shows intent. Score: 1/2 points.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LP competes primarily against James Hardie (fiber cement siding) and commodity OSB producers, and CFO Alan Haughie has highlighted SmartSide's consistent market share gains as a competitive differentiator [1]. However, the competitive framing focuses on winning market share rather than learning from rivals' strengths. Score: 0/1 point.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LP has gradually transformed from a commodity lumber and OSB producer into a specialty building products company led by the SmartSide engineered siding platform, with the Siding segment growing to become the company's primary value driver [1]. This strategic shift away from commodity cyclicality shows meaningful flexibility, though it occurred incrementally over a decade rather than as a bold transformation. Score: 1/2 points.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LP's continued investment in SmartSide capacity expansion and new product development (LP BurnGuard FRT OSB) during a severe housing downturn — when revenue declined 16.6% and margins compressed — demonstrates willingness to invest through the cycle for long-term positioning [1]. Maintaining mid-single-digit price increases while volumes drop shows pricing discipline. Score: 1/2 points.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Louisiana-Pacific remains a differentiated building products franchise via the LP SmartSide siding platform, which continues gaining share against fiber cement and vinyl even as volumes soften — Q2 2026 Siding average selling price rose 7% YoY even as volumes fell 11% [1]. LP's balance sheet stays a fortress despite the downturn: D/E of only 21% provides ample flexibility to keep investing through the cycle. The innovative LP BurnGuard FRT OSB (first certified fire-retardant OSB) and LP SmartSide ExpertFinish pre-finished line expand addressable markets, and permanent CEO Jason Ringblom (21-year LP veteran, in the seat since February 2026) is unifying manufacturing and sales to accelerate growth.</w:t>
      </w:r>
    </w:p>
    <w:p>
      <w:pPr>
        <w:spacing w:after="120"/>
      </w:pPr>
      <w:r>
        <w:rPr>
          <w:rFonts w:ascii="Calibri" w:hAnsi="Calibri"/>
          <w:b w:val="0"/>
          <w:color w:val="3A4A28"/>
          <w:sz w:val="20"/>
        </w:rPr>
        <w:t>The bear case has intensified since the prior screen. Q2 2026 net sales fell 12% YoY to $664M, missing consensus, with adjusted EPS of $0.40 badly missing the $0.64 estimate, and the OSB segment swung to a $21M adjusted EBITDA loss for the quarter as OSB prices and volumes collapsed [1]. TTM revenue is down 14.3% and profit margin has compressed to just 2.19%, with ROE falling to 3.11% and the 5-year revenue CAGR now at -7.8% — LP has not grown revenue on a trailing 5-year basis since the 2021 lumber-price peak [1][4]. The dividend payout ratio has swollen to 155.8% of earnings, an unsustainable level if OSB losses persist, and forward PEG of 5.55 signals the market sees little near-term growth to justify the current price. Q3 2026 guidance (Siding $460-470M, consolidated adjusted EBITDA of just $50-60M) offers no near-term relief, and elevated mortgage rates continue to suppress housing starts and tariff-exposed input costs.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Housing cycle recovery driving volume rebound for both Siding and OSB segments, with LP SmartSide's market share gains amplifying the upside from normalized housing starts [1]</w:t>
      </w:r>
    </w:p>
    <w:p>
      <w:pPr>
        <w:spacing w:before="40" w:after="40"/>
        <w:ind w:left="283"/>
      </w:pPr>
      <w:r>
        <w:rPr>
          <w:rFonts w:ascii="Calibri" w:hAnsi="Calibri"/>
          <w:b/>
          <w:color w:val="4A6B25"/>
          <w:sz w:val="20"/>
        </w:rPr>
        <w:t xml:space="preserve">2. </w:t>
      </w:r>
      <w:r>
        <w:rPr>
          <w:rFonts w:ascii="Calibri" w:hAnsi="Calibri"/>
          <w:b w:val="0"/>
          <w:color w:val="3A4A28"/>
          <w:sz w:val="20"/>
        </w:rPr>
        <w:t>Continued SmartSide pricing power (ASP up 7% YoY in Q2 2026 despite an 11% volume decline) demonstrating brand differentiation versus commodity alternatives even in a weak housing tape [1]</w:t>
      </w:r>
    </w:p>
    <w:p>
      <w:pPr>
        <w:spacing w:before="40" w:after="40"/>
        <w:ind w:left="283"/>
      </w:pPr>
      <w:r>
        <w:rPr>
          <w:rFonts w:ascii="Calibri" w:hAnsi="Calibri"/>
          <w:b/>
          <w:color w:val="4A6B25"/>
          <w:sz w:val="20"/>
        </w:rPr>
        <w:t xml:space="preserve">3. </w:t>
      </w:r>
      <w:r>
        <w:rPr>
          <w:rFonts w:ascii="Calibri" w:hAnsi="Calibri"/>
          <w:b w:val="0"/>
          <w:color w:val="3A4A28"/>
          <w:sz w:val="20"/>
        </w:rPr>
        <w:t>LP BurnGuard FRT OSB creating a new product category as the first certified fire-retardant structural panel meeting IBC and IRC codes, addressing growing wildfire and building code requirements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OSB segment losses ($21M adjusted EBITDA loss in Q2 2026) are actively eroding consolidated profitability, with Q3 2026 guidance of only $50-60M consolidated adjusted EBITDA showing no near-term recovery [1]</w:t>
      </w:r>
    </w:p>
    <w:p>
      <w:pPr>
        <w:spacing w:before="40" w:after="40"/>
        <w:ind w:left="283"/>
      </w:pPr>
      <w:r>
        <w:rPr>
          <w:rFonts w:ascii="Calibri" w:hAnsi="Calibri"/>
          <w:b/>
          <w:color w:val="4A6B25"/>
          <w:sz w:val="20"/>
        </w:rPr>
        <w:t xml:space="preserve">2. </w:t>
      </w:r>
      <w:r>
        <w:rPr>
          <w:rFonts w:ascii="Calibri" w:hAnsi="Calibri"/>
          <w:b w:val="0"/>
          <w:color w:val="3A4A28"/>
          <w:sz w:val="20"/>
        </w:rPr>
        <w:t>Severe earnings cyclicality continues — TTM EPS down 81.6% YoY, profit margin at 2.19%, and forward PEG of 5.55 signal the market is not pricing a near-term recovery [4]</w:t>
      </w:r>
    </w:p>
    <w:p>
      <w:pPr>
        <w:spacing w:before="40" w:after="40"/>
        <w:ind w:left="283"/>
      </w:pPr>
      <w:r>
        <w:rPr>
          <w:rFonts w:ascii="Calibri" w:hAnsi="Calibri"/>
          <w:b/>
          <w:color w:val="4A6B25"/>
          <w:sz w:val="20"/>
        </w:rPr>
        <w:t xml:space="preserve">3. </w:t>
      </w:r>
      <w:r>
        <w:rPr>
          <w:rFonts w:ascii="Calibri" w:hAnsi="Calibri"/>
          <w:b w:val="0"/>
          <w:color w:val="3A4A28"/>
          <w:sz w:val="20"/>
        </w:rPr>
        <w:t>Dividend payout ratio has risen to 155.8% of earnings; a prolonged OSB downturn could force a dividend cut or additional leverage to sustain the payment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Louisiana-Pacific manufactures physical engineered wood products — siding, trim, OSB panels — that are essential physical building materials AI structurally cannot replace [1]. Houses still need exterior cladding and structural sheathing regardless of AI advances. The company's competitive moat is in manufacturing process expertise, raw material sourcing (wood fiber supply), and product engineering (fire resistance, moisture barriers) — none of which AI can replicate or displace. If anything, AI-driven construction technology could increase housing starts over time, benefiting building products demand. AI Opportunity (1/1): LP generates tangible AI-related value through its AI Visualizer for customer-facing product visualization and $24M in identified process optimization value through SAP Signavio AI tools across supply chain and order management workflows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LP Building Solutions Reports Second Quarter 2026 Results — StockTitan/PR release, August 2026; Louisiana-Pacific Q2 2026 Earnings Call Transcript — Seeking Alpha, August 2026</w:t>
      </w:r>
    </w:p>
    <w:p>
      <w:pPr>
        <w:spacing w:before="20" w:after="20"/>
        <w:ind w:left="170"/>
      </w:pPr>
      <w:r>
        <w:rPr>
          <w:rFonts w:ascii="Calibri" w:hAnsi="Calibri"/>
          <w:b/>
          <w:color w:val="4A6B25"/>
          <w:sz w:val="15"/>
        </w:rPr>
        <w:t xml:space="preserve">2. </w:t>
      </w:r>
      <w:r>
        <w:rPr>
          <w:rFonts w:ascii="Calibri" w:hAnsi="Calibri"/>
          <w:b w:val="0"/>
          <w:color w:val="3A4A28"/>
          <w:sz w:val="17"/>
        </w:rPr>
        <w:t>LP Building Solutions Names Jason Ringblom President / CEO Transition Plan — investor.lpcorp.com, February 2026</w:t>
      </w:r>
    </w:p>
    <w:p>
      <w:pPr>
        <w:spacing w:before="20" w:after="20"/>
        <w:ind w:left="170"/>
      </w:pPr>
      <w:r>
        <w:rPr>
          <w:rFonts w:ascii="Calibri" w:hAnsi="Calibri"/>
          <w:b/>
          <w:color w:val="4A6B25"/>
          <w:sz w:val="15"/>
        </w:rPr>
        <w:t xml:space="preserve">3. </w:t>
      </w:r>
      <w:r>
        <w:rPr>
          <w:rFonts w:ascii="Calibri" w:hAnsi="Calibri"/>
          <w:b w:val="0"/>
          <w:color w:val="3A4A28"/>
          <w:sz w:val="17"/>
        </w:rPr>
        <w:t>LP Building Solutions corporate website — AI Visualizer, LP BurnGuard innovation, SAP Signavio process optimization, Glassdoor reviews</w:t>
      </w:r>
    </w:p>
    <w:p>
      <w:pPr>
        <w:spacing w:before="20" w:after="20"/>
        <w:ind w:left="170"/>
      </w:pPr>
      <w:r>
        <w:rPr>
          <w:rFonts w:ascii="Calibri" w:hAnsi="Calibri"/>
          <w:b/>
          <w:color w:val="4A6B25"/>
          <w:sz w:val="15"/>
        </w:rPr>
        <w:t xml:space="preserve">4. </w:t>
      </w:r>
      <w:r>
        <w:rPr>
          <w:rFonts w:ascii="Calibri" w:hAnsi="Calibri"/>
          <w:b w:val="0"/>
          <w:color w:val="3A4A28"/>
          <w:sz w:val="17"/>
        </w:rPr>
        <w:t>stockanalysis.com — LPX financials, ratios, and key statistics,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