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LXRX</w:t>
      </w:r>
      <w:r>
        <w:rPr>
          <w:rFonts w:ascii="Calibri" w:hAnsi="Calibri"/>
          <w:b/>
          <w:color w:val="1A2010"/>
          <w:sz w:val="40"/>
        </w:rPr>
        <w:t xml:space="preserve">  Lexicon Pharmaceuticals,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2026-09-05 · Inspire: 34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Lexicon Pharmaceuticals is a biopharmaceutical company focused on genomics-based drug discovery through its proprietary Genome5000 platform, which has studied ~5,000 genes and identified 100+ therapeutic targets. Lead commercial product INPEFA (sotagliflozin) is FDA-approved for heart failure. The pivotal Phase 3 SONATA HCM trial of sotagliflozin in hypertrophic cardiomyopathy completed patient randomization above the 500-patient target, with topline data expected Q1 2027. Zynquista NDA resubmission for type 1 diabetes delayed to Q4 2026. Q2 2026 revenue dropped to $0.7M (vs. $28.9M Q2 2025) as the prior-year Novo Nordisk licensing fee did not recur. Cash position of ~$199M. Market cap ~$997M.</w:t>
      </w:r>
    </w:p>
    <w:p>
      <w:r>
        <w:rPr>
          <w:rFonts w:ascii="Calibri" w:hAnsi="Calibri"/>
          <w:b/>
          <w:color w:val="6E8450"/>
          <w:sz w:val="18"/>
        </w:rPr>
        <w:t>200 Employees · https://www.lexpharma.com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Lexicon achieved FDA approval of INPEFA (sotagliflozin) for heart failure and secured a strategic licensing partnership with Novo Nordisk for cardiometabolic assets, representing significant milestones for a small biotech [1]. The Genome5000 program has studied ~5,000 genes and identified 100+ protein targets with therapeutic potential, providing a differentiated discovery platform [4]. Additionally, the SONATA HCM Phase 3 trial completed patient randomization above the 500-patient target across 130+ sites in 20 countries, with topline data expected Q1 2027 — a major clinical milestone [5]. AI Deployment (0/2): No evidence of AI deployment in drug discovery or operations. Lexicon's approach is genomics-based rather than AI-powered, relying on the Genome5000 platform for target identification [4]. Market Share (0/2): INPEFA competes in the SGLT2 inhibitor market against entrenched products from J&amp;J (Invokana) and AstraZeneca (Farxiga). Product revenue remains negligible — Q2 2026 total revenue was just $0.7M [2]. Product Pipeline (1/2): SONATA HCM Phase 3 trial completion and Zynquista NDA resubmission (delayed to Q4 2026) provide two specific near-term catalysts, and the Novo Nordisk partnership drives additional milestones [5]. However, compounds beyond sotagliflozin variants lack named launch timelines. R&amp;D Intensity (1/1): As a clinical-stage biotech, R&amp;D is the primary activity — operating expenses guided to $100-110M for 2026, the vast majority being R&amp;D spend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Lexicon's purpose centers on 'discovering and developing treatments for diseases with significant unmet medical needs' through its proprietary genomics platform. New CEO Mike Exton emphasizes 'reimagining R&amp;D by grounding everything in causal human biology — connecting the right modality to the right mechanism to deliver transformational medicines faster' [3]. This is clear and identifies a meaningful purpose, but is not distinctive among biotech companies. Community Impact (0/2): No evidence of charitable foundation, community programs, or philanthropic activities was identified. Small biotech companies typically lack scale for significant community investment. Employee Retention (0/2): Significant C-suite turnover — new CEO Mike Exton (July 2024 from Novartis), new CFO Scott Coiante (January 2025), and new board member Ivan Cheung (former Eisai CEO) — indicates organizational instability rather than long-tenure mission alignment [3]. Exton emphasizes transparency and openness to feedback, but the frequency of leadership changes undermines retention scoring. Insider Buying (0/2): No evidence of meaningful net insider buying. The $96.5M February 2026 stock issuance signals continued reliance on dilutive capital raises rather than insider conviction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limited available Growth metrics due to pre-profitability status. D/E of 33.94% is well below the 70% target, reflecting Lexicon's modest debt and ~$199M cash position, scoring 1.0 [6]. However, ROE of approximately -16% (2x weight) and profit margin of approximately -37.5% both score 0.0, reflecting a company that has never sustained profitability despite decades of operation [6]. Revenue growth metrics are excluded as revenue is dominated by lumpy, non-recurring Novo Nordisk milestone payments — Q1 2026 had $20M in milestone revenue while Q2 2026 dropped to just $0.7M total [1][2]. Forward P/E and PEG are inapplicable for an unprofitable company. The strong balance sheet (D/E scoring 1.0) is the sole positive offset against fundamental absence of profitability. Liquidity clears easily with ~24M shares/day at $2.24 yielding ~$53.8M daily trading value.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Lexicon exhibits mixed infinite-game characteristics. The company's genuine commitment to genomics-based drug discovery for unmet medical needs reflects a legitimate Just Cause, and decades of persistent R&amp;D investment through repeated failures demonstrate courage. New CEO Mike Exton brings Novartis pedigree and emphasizes transparent, authentic leadership. However, the failure to achieve commercial success with INPEFA, frequent C-suite changes, and reliance on dilutive capital raises reveal a company that may have a purpose but lacks the organizational foundation to sustain it indefinitely.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Lexicon's commitment to discovering treatments through genomics for diseases with unmet medical needs represents a genuine cause that connects the company's work to something bigger than profit [4]. The Genome5000 program — studying nearly 5,000 genes to identify therapeutic targets — reflects a distinctive scientific approach. CEO Exton's emphasis on 'grounding everything in causal human biology' and 'reimagining R&amp;D' articulates purpose beyond revenue [3]. Strategic decisions (partnering with Novo Nordisk rather than going alone) show purpose-driven pragmatism. However, the cause hasn't been validated by commercial success — INPEFA sales remain negligible.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Significant C-suite turnover — new CEO Mike Exton (July 2024, from Novartis), new CFO Scott Coiante (January 2025), and new board member Ivan Cheung (former Eisai CEO) — indicates organizational instability [3]. CEO Exton emphasizes transparency and openness to feedback, which are trust-building qualities, but actions have not yet had time to create a demonstrated trust culture. Small pharma companies with repeated leadership changes often struggle to maintain psychological safety and team cohesion.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an infinite competitive mindset. Lexicon competes against J&amp;J's Invokana and AZ's Farxiga in SGLT2 inhibitors and against numerous pharma companies in pipeline assets [1]. The company's competitive positioning does not publicly acknowledge competitors' strengths as motivation for improvement. The Novo Nordisk partnership, while strategically sound, is more about survival than competitive learning.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Lexicon transformed from Lexicon Genetics (a genomics research company) into Lexicon Pharmaceuticals (a drug development and commercialization company), representing a genuine business model evolution [4]. The expansion of sotagliflozin from diabetes to heart failure to now hypertrophic cardiomyopathy (SONATA HCM trial) demonstrates willingness to pursue the most promising clinical pathways [5]. The strategic decision to license cardiometabolic assets to Novo Nordisk rather than attempting to commercialize everything independently shows willingness to adapt. These are incremental rather than transformative pivots.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Lexicon has persisted through decades of unprofitability, investing heavily in R&amp;D and clinical trials despite repeated setbacks — the company has never generated sustained profits since its founding [4]. The SONATA HCM Phase 3 trial enrolled above the 500-patient target across 130+ sites in 20 countries, demonstrating continued commitment to ambitious clinical programs despite cash constraints [5]. New CEO Exton's decision to delay the Zynquista NDA resubmission to Q4 2026 to ensure quality suggests choosing long-term regulatory success over near-term momentum.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Lexicon offers binary upside through two major clinical catalysts at a $997M market cap: the SONATA HCM Phase 3 trial completed patient randomization above the 500-patient target with topline data expected Q1 2027, targeting the $5B+ hypertrophic cardiomyopathy market, and the Zynquista NDA resubmission for type 1 diabetes is planned for Q4 2026 [5][2]. The Novo Nordisk licensing partnership validates the Genome5000 platform's commercial potential and provides milestone-driven revenue. Cash of ~$199M provides approximately 2 years of runway at $100-110M guided operating expenses [1][2]. Russell 3000 inclusion in June 2026 has improved institutional access and liquidity, with average daily volume rising to ~24M shares. D/E of 33.94% reflects a clean balance sheet with minimal debt burden [6]. The Inspire Impact Score of 34 (ALIGNED) supports faith-based allocation.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Q2 2026 revenue collapsed to $0.7M from $28.9M a year earlier as the Novo Nordisk licensing fee did not recur, with net loss widening to $31.8M and demonstrating near-total dependence on lumpy milestone payments rather than sustainable product revenue [2]. INPEFA commercial sales remain negligible five quarters after launch, unable to gain meaningful traction against entrenched SGLT2 competitors (J&amp;J's Invokana, AZ's Farxiga), suggesting the product may never achieve self-sustaining revenue [1]. Operating expenses guided to $100-110M for 2026 against minimal product revenue means continued cash burn and eventual need for additional dilutive equity raises — at $2.24 per share, each $100M raise would dilute shareholders by approximately 12-15% [2]. Profit margin of -37.5% and ROE of -16% reflect a business that has never sustained profitability despite decades of operation. The Zynquista NDA resubmission delay from mid-2026 to Q4 2026 signals regulatory complexity, and the FDA has previously rejected sotagliflozin for type 1 diabetes due to diabetic ketoacidosis safety concerns 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SONATA HCM Phase 3 topline data expected Q1 2027 — positive results in the $5B+ hypertrophic cardiomyopathy market would represent a transformative commercial opportunity and could re-rate the stock from current $997M market cap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Zynquista NDA resubmission planned for Q4 2026 for type 1 diabetes — FDA acceptance would open a second approved indication for sotagliflozin and signal regulatory progress after prior rejections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Novo Nordisk partnership provides potential for additional development milestones that could generate near-term revenue, while the Genome5000 pipeline of 100+ protein targets offers optionality for further out-licensing deals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INPEFA commercial sales remain negligible ($0.7M Q2 2026 total revenue) five quarters after launch, suggesting the product cannot compete with entrenched SGLT2 inhibitors — removing the most obvious path to self-sustaining revenue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SONATA HCM trial carries binary risk: negative topline data in Q1 2027 would eliminate the largest value driver and could result in catastrophic share price decline given the $997M market cap is largely option value on this trial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Cash of ~$199M against $100-110M in guided 2026 operating expenses provides roughly 2 years of runway before additional dilutive equity raises are required, and the Zynquista NDA resubmission delay signals ongoing regulatory uncertainty with the FDA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Pharmaceutical drug development is structurally immune to AI disruption. The FDA regulatory approval process, multi-phase clinical trial requirements, patent protection, manufacturing complexity, physician prescribing relationships, and insurance reimbursement frameworks create massive barriers that AI cannot circumvent [4]. Lexicon's Genome5000 platform represents decades of proprietary biological data and validated gene targets that would take years to replicate even with AI tools. While AI is increasingly used as a tool in drug discovery (molecular design, trial optimization), it enhances rather than replaces the pharma business model — the regulatory and clinical trial infrastructure remains the binding constraint. AI cannot substitute for human biological systems in clinical trials. AI Opportunity (0/1): No evidence of AI-generated revenue. Lexicon's discovery platform is genomics-based, not AI-powered, and the company has not reported using AI tools to generate revenue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Lexicon Pharmaceuticals Q1 2026 Earnings Release — Revenue $21.1M ($20M Novo Milestone), Net Loss -$1.0M, Cash $199.7M,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Lexicon Pharmaceuticals Q2 2026 Earnings Release — Revenue $0.7M, Net Loss -$31.8M, OpEx Guidance $100-110M, Zynquista NDA Delay to Q4 2026,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Lexicon Pharmaceuticals CEO Mike Exton Appointment — Ex-Novartis Cardiometabolic Head, 20+ Years Experience, Emphasis on Transparent Leadership, July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Lexicon Pharmaceuticals Genome5000 Program — 5,000 Genes Studied, 100+ Protein Targets, Cardiometabolic and Neuroscience Focus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Lexicon Pharmaceuticals SONATA HCM Phase 3 Trial — Patient Randomization Complete Above 500 Target, 130+ Sites in 20 Countries, Topline Data Q1 2027,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Finance, StockAnalysis — LXRX Key Statistics: Stock Price $2.24, Market Cap $997M, D/E 33.94%, Volume ~24M/day,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