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LYFT</w:t>
      </w:r>
      <w:r>
        <w:rPr>
          <w:rFonts w:ascii="Calibri" w:hAnsi="Calibri"/>
          <w:b/>
          <w:color w:val="1A2010"/>
          <w:sz w:val="40"/>
        </w:rPr>
        <w:t xml:space="preserve">  Lyft, Inc.</w:t>
      </w:r>
    </w:p>
    <w:p>
      <w:pPr>
        <w:spacing w:after="120"/>
      </w:pPr>
      <w:r>
        <w:rPr>
          <w:rFonts w:ascii="Calibri" w:hAnsi="Calibri"/>
          <w:b/>
          <w:color w:val="6E8450"/>
          <w:sz w:val="18"/>
        </w:rPr>
        <w:t>GROWTH SLEEVE · 2026-10-04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Lyft, Inc. operates a multimodal transportation platform offering ridesharing, bikes, scooters, and autonomous vehicle rides in the United States and internationally. Under CEO David Risher (since April 2023), the company is transforming from a U.S.-only ride-hailing app into a global hybrid transportation platform through the acquisition of FreeNow (European mobility) and autonomous vehicle partnerships with Waymo and BENTELER Mobility [1][2]. Q2 2026 delivered record gross bookings of $5.5B (+23% YoY), revenue of $1.84B (+16% YoY), and 30M+ active riders globally. On track to exceed 1B rides in 2026. Market cap ~$5.9B.</w:t>
      </w:r>
    </w:p>
    <w:p>
      <w:r>
        <w:rPr>
          <w:rFonts w:ascii="Calibri" w:hAnsi="Calibri"/>
          <w:b/>
          <w:color w:val="6E8450"/>
          <w:sz w:val="18"/>
        </w:rPr>
        <w:t>3,913 Employees · https://www.lyft.com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Lyft has executed multiple significant strategic moves: acquiring FreeNow for European expansion, launching Waymo-powered autonomous rides on its platform, partnering with BENTELER Mobility for autonomous shuttles, and growing gross bookings 23% YoY to $5.5B in Q2 2026 [1][2]. The transformation from a U.S.-only rideshare app to a global hybrid transportation platform with autonomous capabilities represents meaningful business model evolution. CEO Risher called 2026 a 'transformational' year for AV integration [2]. AI Deployment (1/2): Lyft partnered with NVIDIA for agentic AI integration into ride optimization and platform intelligence [2]. Appointed former eBay engineering leader Senthil Padmanabhan as AI-focused CTO in July 2026 [2]. AI powers pricing, matching, ETA predictions, and safety systems, with the marketing organization encouraged to experiment openly with AI tools. However, no specific AI-driven revenue or cost savings have been quantified separately. Market Share (1/2): Lyft is the clear number-two rideshare platform in the United States behind Uber, with record 30M+ active riders in Q2 2026 [1]. FreeNow acquisition expands international presence. Not the leader but a significant player. Product Pipeline (1/2): Waymo autonomous rides available on the Lyft platform, BENTELER autonomous shuttles launching across the network, FreeNow European expansion ongoing, and media business targeting $100M run rate [2]. Q3 2026 gross bookings guided $5.50-5.67B (+15-19% YoY) [1]. R&amp;D Intensity (1/1): Technology company with significant engineering investment, AI-focused CTO appointment, NVIDIA partnership, and workforce efficiency improvements (down to 3,913 from 5,500+) reflecting above-average technology commitment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Lyft's stated purpose — 'transportation should never be a barrier to essential needs, economic opportunity, or healthcare' — is specific, thoughtful, and genuinely distinctive among mobility platforms [3]. CEO David Risher frames Lyft as transforming lives through transportation, and his monthly incognito driving demonstrates hands-on commitment to understanding user experiences [2]. The purpose differentiates from Uber's efficiency-first positioning. However, Lyft is only 14 years old and the cause has not been validated through decades of consistent execution. Community Impact (1/2): 40% of rides start or end in low-income areas, serving over 500K riders with disabilities [3]. Committed to 100% EVs on platform by 2030, with 13M+ riders in an EV in 2024 [3]. Meaningful programs aligned with the stated purpose. Employee Retention (0/2): No specific retention data identified. Significant layoffs in 2022-2023 under CEO Risher's turnaround, and workforce reduced to 3,913 from 5,500+, likely impacting employee trust and sentiment. Insider Buying (0/2): No evidence of meaningful net insider buying by CEO Risher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normalizations noted. D/E of 43% is well below the 70% target, with $1.79B cash exceeding $1.29B debt for a net cash position [4]. Revenue grew 16.1% YoY to $1.84B in Q2 2026 on gross bookings growth of 23% [1]. Estimated 5yr revenue CAGR of approximately 16% significantly exceeds the 10% target (from ~$3.2B in 2021 to ~$7.0B TTM). Forward P/E of 7.18x is well below the 20x target, and forward PEG of 0.15x is far below the 1.0x target — both reflecting strong forward valuation [4]. Note: GAAP TTM net margin of 42.3% and ROE of 152.6% are heavily distorted by non-recurring items and are not representative of sustainable profitability. Normalized operating margin of approximately 2.6% (up from 0.2% a year ago) and estimated normalized net margin of ~3% were used for scoring [1]. Adjusted EBITDA margin on gross bookings improved to 3.2% with Q3 guided to 3.3-3.6%. Liquidity passes easily at $164.8M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Lyft demonstrates meaningful infinite game characteristics under CEO David Risher: a genuine Just Cause connecting transportation to social equity, competitive self-improvement rather than Uber obsession, and strategic flexibility in evolving from rideshare to hybrid transportation platform. Risher's monthly incognito driving embodies servant leadership. However, the organization has been through significant turbulence — layoffs, leadership change, strategic pivots — that has damaged trust. The company is young (founded 2012) and the current strategic direction under Risher has not been tested through multiple market cycles.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Lyft's purpose — 'transportation should never be a barrier to essential needs, economic opportunity, or healthcare' — meets several of Sinek's criteria: service-oriented, idealistic, and inclusive [3]. CEO Risher consistently frames Lyft's work in terms of lives transformed rather than rides completed, and his monthly incognito driving demonstrates walking the talk [2]. The purpose-driven approach extends to community programs: 40% of rides serving low-income areas. However, the cause is relatively new as a strategic anchor (Risher joined 2023) and has not survived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Lyft executed significant layoffs in 2022-2023 under CEO Risher's turnaround, reducing headcount substantially. The CEO transition itself (from Logan Green/John Zimmer to David Risher) represented loss of the founding team. Workforce further reduced to 3,913 employees, suggesting continued efficiency pressure. These disruptions create uncertainty antithetical to Sinek's Circle of Safety. No specific retention data or cultural indicators suggesting high trust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Lyft's competitive language under Risher has notably shifted from 'beating Uber' to improving service quality, rider experience, and driver satisfaction [2]. Management focuses on ride quality, safety standards, and building a transportation platform that serves riders' needs rather than obsessing over market share battles. Risher's customer-obsessed mandate is a standing decision filter for teams. This reflects exactly the infinite competitive mindset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Lyft is evolving from a U.S.-only human-driver rideshare app into a global hybrid transportation platform integrating autonomous vehicles, bikes, scooters, and public transit [2]. FreeNow acquisition for European expansion and Waymo partnership for autonomous rides represent meaningful business model evolution. Selling its autonomous driving division in 2021 and later partnering with AV companies required strategic humility and flexibility. However, these are incremental extensions of the platform model, not the transformative reinvention Sinek envisions.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Risher made difficult decisions early in his tenure: executing layoffs to right-size the organization (from 5,500+ to ~3,913), cutting costs to achieve sustainable profitability, and investing in international expansion through the FreeNow acquisition despite uncertain near-term returns [2]. The pivot to AV partnerships after selling the internal autonomous division required strategic humility. However, many of these decisions were reactive turnaround necessities rather than proactive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Lyft reported strong Q2 2026 results with record gross bookings of $5.5B (+23% YoY), revenue of $1.84B (+16% YoY), adjusted EBITDA of $177.2M (+37% YoY), and 30M+ active riders globally — its highest ever [1]. Operating margin expanded to 2.6% from 0.2% a year ago, demonstrating accelerating operating leverage. The balance sheet is strong with a net cash position ($1.79B cash vs $1.29B debt, D/E 43%) [4]. Forward P/E of 7.18x and PEG of 0.15x represent compelling forward valuation versus growth peers. Strategic catalysts are compounding: Waymo autonomous rides generate platform revenue without driver costs, FreeNow expands the addressable market into Europe, NVIDIA AI partnership enhances platform intelligence, and the media business targets $100M run rate [2]. Q3 guidance of $5.50-5.67B gross bookings (+15-19% YoY) and adjusted EBITDA of $183-203M signals continued acceleration [1].</w:t>
      </w:r>
    </w:p>
    <w:p>
      <w:pPr>
        <w:spacing w:after="120"/>
      </w:pPr>
      <w:r>
        <w:rPr>
          <w:rFonts w:ascii="Calibri" w:hAnsi="Calibri"/>
          <w:b w:val="0"/>
          <w:color w:val="3A4A28"/>
          <w:sz w:val="20"/>
        </w:rPr>
        <w:t>The bear case centers on autonomous vehicle uncertainty: Lyft owns no proprietary AV technology after selling its self-driving division in 2021, making it entirely dependent on partnerships with companies (Waymo, Tesla) that could build their own consumer platforms and bypass Lyft entirely [2]. If AVs disintermediate the human-driver marketplace, Lyft's core business model collapses. Normalized profitability is thin — operating margin of 2.6% and estimated net margin of ~3% leave minimal cushion for competitive pricing pressure or demand softness despite the headline GAAP figures being distorted by non-recurring items [1]. The stock declined ~9% from $17 to $15.46 since August despite strong results, suggesting market concerns about long-term positioning. Uber's scale advantage (~70% U.S. rideshare market share) creates pricing power and network effects Lyft may never overcome. Workforce reduction to 3,913 employees raises questions about operational capacity to execute international expansion and AV integration simultaneously. Driver supply constraints and gig worker classification regulatory challenges remain persistent headwinds.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Autonomous vehicle integration through Waymo partnership generating platform revenue without driver costs, with CEO Risher calling 2026 a 'transformational' year for AV as the hybrid human-plus-robotaxi network scales [2]</w:t>
      </w:r>
    </w:p>
    <w:p>
      <w:pPr>
        <w:spacing w:before="40" w:after="40"/>
        <w:ind w:left="283"/>
      </w:pPr>
      <w:r>
        <w:rPr>
          <w:rFonts w:ascii="Calibri" w:hAnsi="Calibri"/>
          <w:b/>
          <w:color w:val="4A6B25"/>
          <w:sz w:val="20"/>
        </w:rPr>
        <w:t xml:space="preserve">2. </w:t>
      </w:r>
      <w:r>
        <w:rPr>
          <w:rFonts w:ascii="Calibri" w:hAnsi="Calibri"/>
          <w:b w:val="0"/>
          <w:color w:val="3A4A28"/>
          <w:sz w:val="20"/>
        </w:rPr>
        <w:t>FreeNow European expansion establishing Lyft as a global transportation platform, diversifying revenue beyond the competitive U.S. rideshare duopoly and accessing higher-growth international markets [2]</w:t>
      </w:r>
    </w:p>
    <w:p>
      <w:pPr>
        <w:spacing w:before="40" w:after="40"/>
        <w:ind w:left="283"/>
      </w:pPr>
      <w:r>
        <w:rPr>
          <w:rFonts w:ascii="Calibri" w:hAnsi="Calibri"/>
          <w:b/>
          <w:color w:val="4A6B25"/>
          <w:sz w:val="20"/>
        </w:rPr>
        <w:t xml:space="preserve">3. </w:t>
      </w:r>
      <w:r>
        <w:rPr>
          <w:rFonts w:ascii="Calibri" w:hAnsi="Calibri"/>
          <w:b w:val="0"/>
          <w:color w:val="3A4A28"/>
          <w:sz w:val="20"/>
        </w:rPr>
        <w:t>Operating leverage acceleration with Q2 2026 adjusted EBITDA up 37% YoY to $177.2M (3.2% margin on gross bookings) and Q3 guided to $183-203M at 3.3-3.6% margin, with forward P/E compressed to 7.18x suggesting the market undervalues the margin trajectory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Autonomous vehicle disintermediation risk — Waymo, Tesla, or other AV operators could build direct-to-consumer platforms, eliminating the need for Lyft as a marketplace intermediary and destroying the core business model [2]</w:t>
      </w:r>
    </w:p>
    <w:p>
      <w:pPr>
        <w:spacing w:before="40" w:after="40"/>
        <w:ind w:left="283"/>
      </w:pPr>
      <w:r>
        <w:rPr>
          <w:rFonts w:ascii="Calibri" w:hAnsi="Calibri"/>
          <w:b/>
          <w:color w:val="4A6B25"/>
          <w:sz w:val="20"/>
        </w:rPr>
        <w:t xml:space="preserve">2. </w:t>
      </w:r>
      <w:r>
        <w:rPr>
          <w:rFonts w:ascii="Calibri" w:hAnsi="Calibri"/>
          <w:b w:val="0"/>
          <w:color w:val="3A4A28"/>
          <w:sz w:val="20"/>
        </w:rPr>
        <w:t>Uber's approximately 70% U.S. rideshare market share creates scale-driven network effects and pricing power that structurally limit Lyft's ability to achieve competitive unit economics or meaningfully expand market share</w:t>
      </w:r>
    </w:p>
    <w:p>
      <w:pPr>
        <w:spacing w:before="40" w:after="40"/>
        <w:ind w:left="283"/>
      </w:pPr>
      <w:r>
        <w:rPr>
          <w:rFonts w:ascii="Calibri" w:hAnsi="Calibri"/>
          <w:b/>
          <w:color w:val="4A6B25"/>
          <w:sz w:val="20"/>
        </w:rPr>
        <w:t xml:space="preserve">3. </w:t>
      </w:r>
      <w:r>
        <w:rPr>
          <w:rFonts w:ascii="Calibri" w:hAnsi="Calibri"/>
          <w:b w:val="0"/>
          <w:color w:val="3A4A28"/>
          <w:sz w:val="20"/>
        </w:rPr>
        <w:t>Normalized net profit margin of approximately 3% provides minimal cushion against competitive pricing pressure, driver cost inflation, gig worker reclassification, or macroeconomic demand softness — despite GAAP figures being distorted by one-time items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Lyft faces a uniquely complex AI risk profile. Autonomous vehicles represent both an existential threat and a potential opportunity [2]. In the threat scenario, AV companies (Waymo, Tesla, Cruise) build their own consumer-facing platforms and disintermediate Lyft entirely, as they would own both the technology and the fleet. In the opportunity scenario, Lyft becomes the marketplace layer connecting consumers to AV providers, earning platform fees without driver costs — dramatically improving unit economics. Lyft is actively positioning for the latter through Waymo and BENTELER partnerships [2]. CEO Risher has set multi-sensor safety standards for autonomous rides and called 2026 'transformational' for AV integration [2]. However, the outcome remains genuinely uncertain: Lyft owns no proprietary AV technology (sold its autonomous division in 2021), making it dependent on partners that could choose to compete directly. AI Opportunity (1/1): Lyft generates revenue from Waymo autonomous rides on its platform and is deploying AI through the NVIDIA partnership for ride optimization and platform intelligence [2]. AI is viewed as a 'force multiplier' across the organization, with open experimentation encouraged rather than feared.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Lyft Q1 and Q2 2026 Earnings Releases — Q2 Record Gross Bookings $5.5B (+23% YoY), Revenue $1.84B (+16%), 30M+ Active Riders, Adjusted EBITDA $177.2M (+37%), Q3 Guidance, investor.lyft.com, 2026</w:t>
      </w:r>
    </w:p>
    <w:p>
      <w:pPr>
        <w:spacing w:before="20" w:after="20"/>
        <w:ind w:left="170"/>
      </w:pPr>
      <w:r>
        <w:rPr>
          <w:rFonts w:ascii="Calibri" w:hAnsi="Calibri"/>
          <w:b/>
          <w:color w:val="4A6B25"/>
          <w:sz w:val="15"/>
        </w:rPr>
        <w:t xml:space="preserve">2. </w:t>
      </w:r>
      <w:r>
        <w:rPr>
          <w:rFonts w:ascii="Calibri" w:hAnsi="Calibri"/>
          <w:b w:val="0"/>
          <w:color w:val="3A4A28"/>
          <w:sz w:val="17"/>
        </w:rPr>
        <w:t>Lyft CEO David Risher, Autonomous Vehicle Strategy, NVIDIA AI Partnership, FreeNow, Customer-Obsessed Culture — HBR, WebProNews, Fortune, Lyft.com, 2025-2026</w:t>
      </w:r>
    </w:p>
    <w:p>
      <w:pPr>
        <w:spacing w:before="20" w:after="20"/>
        <w:ind w:left="170"/>
      </w:pPr>
      <w:r>
        <w:rPr>
          <w:rFonts w:ascii="Calibri" w:hAnsi="Calibri"/>
          <w:b/>
          <w:color w:val="4A6B25"/>
          <w:sz w:val="15"/>
        </w:rPr>
        <w:t xml:space="preserve">3. </w:t>
      </w:r>
      <w:r>
        <w:rPr>
          <w:rFonts w:ascii="Calibri" w:hAnsi="Calibri"/>
          <w:b w:val="0"/>
          <w:color w:val="3A4A28"/>
          <w:sz w:val="17"/>
        </w:rPr>
        <w:t>Lyft ESG Report, Sustainability Commitments, Community Impact — 40% Low-Income Area Rides, 100% EV by 2030, Lyft.com, Yahoo Finance,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LYFT Key Statistics: Forward P/E 7.18x, PEG 0.15x, D/E 42.7%, Market Cap $5.9B, Avg Volume 10.7M,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