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MAPS</w:t>
      </w:r>
      <w:r>
        <w:rPr>
          <w:rFonts w:ascii="Calibri" w:hAnsi="Calibri"/>
          <w:b/>
          <w:color w:val="1A2010"/>
          <w:sz w:val="40"/>
        </w:rPr>
        <w:t xml:space="preserve">  WM Technology, Inc.</w:t>
      </w:r>
    </w:p>
    <w:p>
      <w:pPr>
        <w:spacing w:after="120"/>
      </w:pPr>
      <w:r>
        <w:rPr>
          <w:rFonts w:ascii="Calibri" w:hAnsi="Calibri"/>
          <w:b/>
          <w:color w:val="6E8450"/>
          <w:sz w:val="18"/>
        </w:rPr>
        <w:t>GROWTH SLEEVE · 2026-10-01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Cannabis Technology · OTC · United States</w:t>
      </w:r>
    </w:p>
    <w:p>
      <w:pPr>
        <w:spacing w:after="80"/>
      </w:pPr>
      <w:r>
        <w:rPr>
          <w:rFonts w:ascii="Calibri" w:hAnsi="Calibri"/>
          <w:b w:val="0"/>
          <w:color w:val="3A4A28"/>
          <w:sz w:val="20"/>
        </w:rPr>
        <w:t>WM Technology, Inc. operates Weedmaps, the leading online cannabis marketplace and compliance software platform for cannabis retailers and brands in the United States. Founded in 2008 in Irvine, California, the company went public via SPAC merger in 2021 and was subsequently delisted from NASDAQ in 2025 after its share price fell below $1.00. The company also provides an integrated suite of eCommerce, listing, and compliance tools for licensed cannabis operators.</w:t>
      </w:r>
    </w:p>
    <w:p>
      <w:r>
        <w:rPr>
          <w:rFonts w:ascii="Calibri" w:hAnsi="Calibri"/>
          <w:b/>
          <w:color w:val="6E8450"/>
          <w:sz w:val="18"/>
        </w:rPr>
        <w:t>400 Employees · https://weedmaps.com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WM Technology has failed to execute meaningful product launches or business model transformations in the last 5 years. Since going public via SPAC in 2021, the company has seen revenue decline from ~$210M peak to ~$170M run-rate, was delisted from NASDAQ, settled SEC fraud charges for inflating user metrics, and saw its co-founders' take-private bid withdrawn [1][4]. The company looks worse today than 5 years ago by nearly every metric. AI Deployment (0/2): No evidence of AI-powered products shipping or quantified AI-driven savings; the company has not announced any AI strategy or AI-related features for the Weedmaps platform. Market Share (1/2): Weedmaps remains the most recognized online cannabis marketplace brand, with an established network of licensed dispensaries and brands using its listing and advertising platform [2]. However, the addressable market is shrinking due to cannabis industry consolidation and the company's own revenue decline suggests eroding market position. Product Pipeline (0/2): No specific next-generation products announced with timelines; Q3 2026 guidance projects further mid-single digit sequential revenue decline, signaling no growth inflection on the horizon [1]. R&amp;D Intensity (0/1): No data on R&amp;D spending as a percentage of revenue; the company's technology platform appears to be in maintenance mode rather than active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WM Technology positions itself as enabling the legal cannabis industry through technology and compliance tools, but this is a functional business description rather than an inspiring purpose. The company does not articulate a deeper vision of why the cannabis industry matters or what future state it is building toward — its public materials focus on marketplace features and advertiser tools rather than a larger cause [2]. Community Impact (0/2): No evidence of specific charitable programs, foundations, or community investment beyond the inherent role of supporting licensed cannabis operators over unlicensed ones. Employee Retention (0/2): Employee reports indicate frequent layoffs occurring 'at least twice a quarter' and high turnover, with employees describing a culture of strategic reversals where months of work are discarded when leadership changes direction [3]. No evidence of above-average retention or employees citing purpose as a reason they stay. Insider Buying (0/2): Co-founders proposed a take-private at $1.70/share in December 2024 but withdrew the offer in June 2025, citing 'external factors' [4]. No other meaningful insider buying identified; the withdrawal of the buyout offer undermines any signal of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293,619 shares × $0.37 stock price = $108,639 daily dollar volume, far below the $1,000,000 minimum threshold — Infrastructure score is automatically 0 [5]. The underlying fundamentals are mixed: the balance sheet is clean with $60.5M cash, total assets of $190.6M, and total liabilities of just $51.7M as of June 30, 2026 [1]. The company achieved consecutive quarters of GAAP profitability with Q2 2026 net income of $2.9M and Q1 net income of $1.7M on revenue of $42.4M and $43.6M respectively [1]. D/E is near zero and forward P/E is attractive at ~10x. However, revenue declined 5.3% in FY2025 with Q3 guidance projecting further sequential decline, adjusted EBITDA fell to $5.0M from $11.7M YoY in Q2, and NASDAQ delisting to OTC severely impaired liquidity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WM Technology is a textbook finite game player. The company lacks a meaningful Just Cause, has experienced severe organizational instability with frequent layoffs and leadership criticism, failed to execute a strategic pivot despite years of revenue decline, and shows no evidence of the long-term thinking or mission-driven sacrifice that characterizes infinite game players. The co-founders' withdrawn take-private bid and SEC fraud settlement further demonstrate a short-term, self-serving orientation. Sinek would identify this as a company playing to survive the quarter, not to build something enduring.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WM Technology does not articulate a Just Cause. The company exists to operate a cannabis marketplace and sell advertising — there is no vision of a better future that transcends the product. The company's public materials describe features and market position, not purpose [2]. While the legal cannabis movement itself could constitute a cause, WM Technology was historically willing to support unlicensed operators until forced to stop by regulators in 2018, undermining any claim to principled industry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of a low-trust organization. Employee reports describe frequent layoffs occurring 'at least twice a quarter,' strategic reversals that discard months of work, and a leadership culture where C-level executives have 'ZERO trust in people under them' [3]. Leadership is described as frequently changing direction without transparency, creating a demoralized workforce. The company's significant reduction in headcount from its 2021 SPAC-era peak further signals organizational instability.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WM Technology's leadership acknowledges competitors' strengths or uses competitive pressure as motivation to improve. The company's competitive positioning focuses on being the 'leading' cannabis marketplace — a finite framing about market position rather than self-improvement. No management commentary references learning from rivals or competitive dynamics driving product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WM Technology has remained fundamentally the same business — an online cannabis marketplace with advertising revenue — for its entire 18-year history, despite the cannabis industry's dramatic evolution around it [2]. The company has not demonstrated willingness to pivot its business model, enter adjacent markets, or make transformative strategic bets. Revenue has declined for multiple years while the company maintains the same core product, suggesting rigidity rather than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WM Technology made one genuinely courageous decision — removing unlicensed cannabis businesses from the Weedmaps platform in 2019 after receiving a cease-and-desist from the Bureau of Cannabis Control, which cost significant short-term revenue as unlicensed operators had been a major revenue source [4]. This decision aligned the business with legal market compliance even though it was financially painful. However, this appears to have been the only example of principled sacrifice, and it was arguably forced by regulatory pressure rather than voluntary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WM Technology offers deep value optionality for investors willing to bet on cannabis industry recovery and federal regulatory reform. At $0.35/share and ~$56M market cap, the company trades below its $60.5M cash position, implying the market assigns negative value to the operating business [1]. The Weedmaps brand remains the most recognized name in cannabis technology, the company has achieved consecutive quarters of GAAP profitability (Q1: $1.7M NI, Q2: $2.9M NI), and the balance sheet is pristine with minimal debt. If federal cannabis legalization or meaningful banking reform advances, WM Technology is positioned as a direct beneficiary with an established marketplace, compliance infrastructure, and national brand awareness that new entrants would take years to replicate.</w:t>
      </w:r>
    </w:p>
    <w:p>
      <w:pPr>
        <w:spacing w:after="120"/>
      </w:pPr>
      <w:r>
        <w:rPr>
          <w:rFonts w:ascii="Calibri" w:hAnsi="Calibri"/>
          <w:b w:val="0"/>
          <w:color w:val="3A4A28"/>
          <w:sz w:val="20"/>
        </w:rPr>
        <w:t>The bear case is overwhelming and structural. Revenue has declined for three consecutive years from ~$210M peak to ~$170M run-rate, Q3 2026 guidance projects further sequential deterioration, and adjusted EBITDA collapsed from $11.7M to $5.0M YoY in Q2 [1]. The company was delisted from NASDAQ for trading below $1.00, the SEC levied a $1.5M fine for inflating user metrics, the co-founders' take-private bid at $1.70 was withdrawn, and employee culture is toxic with a 2.0/5 Glassdoor rating citing frequent layoffs and failed leadership [3][4]. The cannabis industry faces ongoing headwinds from oversupply, price compression, illicit market competition, and federal prohibition that limits access to banking and institutional capital. At $0.35/share on the OTC market with deteriorating fundamentals and no visible growth catalysts, WM Technology is a value trap rather than a turnaround story for most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cannabis rescheduling or banking reform (SAFE Banking Act) could unlock institutional capital flows into the cannabis industry, directly benefiting WM Technology's marketplace and compliance platform</w:t>
      </w:r>
    </w:p>
    <w:p>
      <w:pPr>
        <w:spacing w:before="40" w:after="40"/>
        <w:ind w:left="283"/>
      </w:pPr>
      <w:r>
        <w:rPr>
          <w:rFonts w:ascii="Calibri" w:hAnsi="Calibri"/>
          <w:b/>
          <w:color w:val="4A6B25"/>
          <w:sz w:val="20"/>
        </w:rPr>
        <w:t xml:space="preserve">2. </w:t>
      </w:r>
      <w:r>
        <w:rPr>
          <w:rFonts w:ascii="Calibri" w:hAnsi="Calibri"/>
          <w:b w:val="0"/>
          <w:color w:val="3A4A28"/>
          <w:sz w:val="20"/>
        </w:rPr>
        <w:t>Stabilization of revenue decline and margin improvement through cost discipline, with the company already demonstrating GAAP profitability at current revenue levels</w:t>
      </w:r>
    </w:p>
    <w:p>
      <w:pPr>
        <w:spacing w:before="40" w:after="40"/>
        <w:ind w:left="283"/>
      </w:pPr>
      <w:r>
        <w:rPr>
          <w:rFonts w:ascii="Calibri" w:hAnsi="Calibri"/>
          <w:b/>
          <w:color w:val="4A6B25"/>
          <w:sz w:val="20"/>
        </w:rPr>
        <w:t xml:space="preserve">3. </w:t>
      </w:r>
      <w:r>
        <w:rPr>
          <w:rFonts w:ascii="Calibri" w:hAnsi="Calibri"/>
          <w:b w:val="0"/>
          <w:color w:val="3A4A28"/>
          <w:sz w:val="20"/>
        </w:rPr>
        <w:t>Potential renewed take-private attempt or strategic acquisition by a larger technology or cannabis company seeking Weedmaps' brand recognition and marketplace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revenue decline with no visible bottom — Q3 2026 guidance projects further sequential deterioration, and the cannabis industry's oversupply and pricing challenges show no signs of resolution</w:t>
      </w:r>
    </w:p>
    <w:p>
      <w:pPr>
        <w:spacing w:before="40" w:after="40"/>
        <w:ind w:left="283"/>
      </w:pPr>
      <w:r>
        <w:rPr>
          <w:rFonts w:ascii="Calibri" w:hAnsi="Calibri"/>
          <w:b/>
          <w:color w:val="4A6B25"/>
          <w:sz w:val="20"/>
        </w:rPr>
        <w:t xml:space="preserve">2. </w:t>
      </w:r>
      <w:r>
        <w:rPr>
          <w:rFonts w:ascii="Calibri" w:hAnsi="Calibri"/>
          <w:b w:val="0"/>
          <w:color w:val="3A4A28"/>
          <w:sz w:val="20"/>
        </w:rPr>
        <w:t>OTC listing severely limits institutional participation, analyst coverage, and liquidity — the stock is effectively uninvestable for most institutional capital despite high retail trading volumes</w:t>
      </w:r>
    </w:p>
    <w:p>
      <w:pPr>
        <w:spacing w:before="40" w:after="40"/>
        <w:ind w:left="283"/>
      </w:pPr>
      <w:r>
        <w:rPr>
          <w:rFonts w:ascii="Calibri" w:hAnsi="Calibri"/>
          <w:b/>
          <w:color w:val="4A6B25"/>
          <w:sz w:val="20"/>
        </w:rPr>
        <w:t xml:space="preserve">3. </w:t>
      </w:r>
      <w:r>
        <w:rPr>
          <w:rFonts w:ascii="Calibri" w:hAnsi="Calibri"/>
          <w:b w:val="0"/>
          <w:color w:val="3A4A28"/>
          <w:sz w:val="20"/>
        </w:rPr>
        <w:t>SEC fraud settlement, co-founders' withdrawn take-private bid, NASDAQ delisting, and toxic employee culture (2.0/5 Glassdoor) collectively signal a company in organizational distress with governance failures at multiple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WM Technology's online cannabis marketplace and compliance software face moderate AI disruption risk. The marketplace model — connecting consumers with dispensaries via listings, reviews, and advertising — is exposed to AI-driven alternatives that could disintermediate traditional directory-style platforms through conversational commerce, AI-powered product recommendations, or competing aggregation tools [2]. The compliance software business faces risk from AI-powered regulatory technology platforms that could automate cannabis compliance more efficiently. However, cannabis-specific regulatory complexity, state-by-state licensing requirements, and established dispensary relationships provide meaningful defensive moats that generic AI tools cannot easily replicate. The cannabis industry's unique banking restrictions and compliance burdens create switching costs that protect the installed base. AI Opportunity (0/1): No evidence of AI-generated revenue; the company has not deployed AI-powered products or announced AI-related features for the Weedmaps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WM Technology Q2 2026 Financial Results — StockTitan / ir.weedmaps.com, August 2026</w:t>
      </w:r>
    </w:p>
    <w:p>
      <w:pPr>
        <w:spacing w:before="20" w:after="20"/>
        <w:ind w:left="170"/>
      </w:pPr>
      <w:r>
        <w:rPr>
          <w:rFonts w:ascii="Calibri" w:hAnsi="Calibri"/>
          <w:b/>
          <w:color w:val="4A6B25"/>
          <w:sz w:val="15"/>
        </w:rPr>
        <w:t xml:space="preserve">2. </w:t>
      </w:r>
      <w:r>
        <w:rPr>
          <w:rFonts w:ascii="Calibri" w:hAnsi="Calibri"/>
          <w:b w:val="0"/>
          <w:color w:val="3A4A28"/>
          <w:sz w:val="17"/>
        </w:rPr>
        <w:t>WM Technology 10-K Annual Report FY2025 — SEC Filing, March 2026</w:t>
      </w:r>
    </w:p>
    <w:p>
      <w:pPr>
        <w:spacing w:before="20" w:after="20"/>
        <w:ind w:left="170"/>
      </w:pPr>
      <w:r>
        <w:rPr>
          <w:rFonts w:ascii="Calibri" w:hAnsi="Calibri"/>
          <w:b/>
          <w:color w:val="4A6B25"/>
          <w:sz w:val="15"/>
        </w:rPr>
        <w:t xml:space="preserve">3. </w:t>
      </w:r>
      <w:r>
        <w:rPr>
          <w:rFonts w:ascii="Calibri" w:hAnsi="Calibri"/>
          <w:b w:val="0"/>
          <w:color w:val="3A4A28"/>
          <w:sz w:val="17"/>
        </w:rPr>
        <w:t>Weedmaps Glassdoor Reviews (312 reviews) — glassdoor.com,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WM Technology Take-Private Withdrawal, SEC Settlement, NASDAQ Delisting — BusinessWire / StockTitan,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MAPS Key Statistics and Financial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