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MLAB</w:t>
      </w:r>
      <w:r>
        <w:rPr>
          <w:rFonts w:ascii="Calibri" w:hAnsi="Calibri"/>
          <w:b/>
          <w:color w:val="1A2010"/>
          <w:sz w:val="40"/>
        </w:rPr>
        <w:t xml:space="preserve">  Mesa Laboratories, Inc.</w:t>
      </w:r>
    </w:p>
    <w:p>
      <w:pPr>
        <w:spacing w:after="120"/>
      </w:pPr>
      <w:r>
        <w:rPr>
          <w:rFonts w:ascii="Calibri" w:hAnsi="Calibri"/>
          <w:b/>
          <w:color w:val="6E8450"/>
          <w:sz w:val="18"/>
        </w:rPr>
        <w:t>GROWTH SLEEVE · 2026-10-13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United States</w:t>
      </w:r>
    </w:p>
    <w:p>
      <w:pPr>
        <w:spacing w:after="80"/>
      </w:pPr>
      <w:r>
        <w:rPr>
          <w:rFonts w:ascii="Calibri" w:hAnsi="Calibri"/>
          <w:b w:val="0"/>
          <w:color w:val="3A4A28"/>
          <w:sz w:val="20"/>
        </w:rPr>
        <w:t>Mesa Laboratories, Inc. designs and manufactures quality assurance instruments, including biological indicators for sterilization monitoring, calibration solutions for healthcare and industrial applications, and biopharmaceutical development tools. Headquartered in Lakewood, Colorado, Mesa operates globally with a focus on life sciences quality and safety. FY2026 (ending March 2026) revenue was $249.1M with 3.4% organic growth, adjusted operating income up 11.9%, and AOI margin of 25.5%. New CEO Dr. Siddhartha Kadia succeeded Gary Owens in April 2026. The company acquired German sterilization indicators business GKE in October 2023.</w:t>
      </w:r>
    </w:p>
    <w:p>
      <w:r>
        <w:rPr>
          <w:rFonts w:ascii="Calibri" w:hAnsi="Calibri"/>
          <w:b/>
          <w:color w:val="6E8450"/>
          <w:sz w:val="18"/>
        </w:rPr>
        <w:t>600 Employees · https://mesalabs.com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Mesa Labs expanded its sterilization monitoring portfolio through the October 2023 acquisition of GKE, a German biological indicators business, and implemented 'The Mesa Way' operational business system under CEO Owens' 9-year tenure [2][3]. FY2026 adjusted operating income grew 11.9% with 200 bps of margin expansion to 25.5%, demonstrating operational improvement [1]. However, the Biopharmaceutical Development segment saw organic revenues decline 29.9% in Q4 FY2026 due to commercial execution challenges and export-control shipping delays [1]. AI Deployment (0/2): No AI strategy, AI-powered products, or AI-driven operational improvements have been disclosed by management [2]. Market Share (1/2): Mesa Labs holds meaningful niche positions in biological indicators for sterilization monitoring, calibration solutions, and continuous monitoring systems for healthcare and pharmaceutical environments — specialized categories with limited competition [1]. The GKE acquisition strengthened European market presence [3]. Pipeline (0/2): No next-generation products with specific timelines have been announced. Growth strategy is acquisition-driven rather than organic product development. R&amp;D Intensity (0/1): R&amp;D spending is not prominently disclosed and does not appear to be above industry average for scientific instruments.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Mesa Labs' purpose centers on ensuring quality and safety in healthcare, life sciences, and pharmaceutical applications — their instruments verify sterilization effectiveness, calibrate medical equipment, and monitor critical environments [1]. This connects to a clear and genuine purpose (patient safety and product quality) that goes beyond generic shareholder value, but is not distinctively articulated compared to peer companies in the quality assurance space. Community Impact (0/2): Mesa published its second annual Responsible Business Program brochure in March 2024, covering environmental stewardship, social responsibility, and corporate governance [3]. However, no specific charitable programs, community investment dollar amounts, or distinctive philanthropic initiatives were identified. Employee Retention (0/2): CEO Gary Owens served for 9 years (2017-2026), providing strong leadership continuity. The orderly CEO transition to Dr. Siddhartha Kadia in April 2026 was well-planned with the board crediting Owens with building 'The Mesa Way' culture [2]. However, no company-wide employee retention data or tenure statistics are publicly available. Insider Buying (0/2): No insider buying activity was identified in the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D/E of 85.5% is modestly above the 70% target, scoring 0.93, reflecting acquisition-related debt that the company is actively paying down (net leverage ratio fell to 2.11x in FY2026) [1][4]. ROE of 2.66% is well below the 15% target, scoring 0.18 at 2x weight, dragged by low GAAP profit margin [4]. Revenue growth YoY of 1.0% scores 0.70, reflecting sluggish top-line organic growth in FY2026 [4]. 5-year revenue CAGR of approximately 8% (from ~$157M to $249M) scores 0.87 at 2x weight, reflecting acquisition-driven expansion [1]. Forward P/E of 12.47 comfortably below the 20 target, scoring 1.0 — a significant bright spot indicating earnings expected to normalize [4]. Profit margin of 1.9% is well below the 20% target, scoring 0.10, reflecting GAAP accounting for acquisition amortization [4]. Forward PEG estimated at ~1.25 scores 0.88 at 2x weight. Liquidity clears the floor at $18.1M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Mesa Laboratories demonstrates a mixed infinite game profile anchored by genuine purpose in quality assurance for healthcare and life sciences, and reasonable leadership continuity under Gary Owens' 9-year tenure. The 'Mesa Way' business system suggests organizational intentionality beyond quarterly results. However, the company has not articulated a transformative Just Cause, and its growth strategy is acquisition-dependent rather than organically innovative. The orderly CEO transition to Dr. Kadia, a proven life sciences executive, is encouraging for long-term continuity but too early to assess.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Mesa Labs' purpose — ensuring quality and safety in healthcare, pharmaceutical, and life sciences applications — connects genuinely to a cause larger than profit. Their instruments help protect patients by verifying sterilization effectiveness and monitoring critical environments [1]. The 'Mesa Way' business system developed under CEO Owens suggests the purpose is somewhat lived in the organization, not just stated. However, the cause has not been validated through decades of crisis-tested consistency, and the company's strategic decisions (acquisitions, segment management) are not clearly traced back to a transcendent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Gary Owens served for 9 years (2017-2026), providing strong leadership continuity and stability [2]. The board has enhanced governance with a Lead Independent Director (Shiraz Ladiwala, 2022) and added experienced directors (Mark Capone, former Myriad Genetics CEO, 2024). The orderly CEO transition to Dr. Kadia was well-planned. ESG brochures cite social responsibility programs. However, no employee satisfaction data, tenure statistics, or cultural practices are publicly available, and shareholder feedback flagged a need for stronger DEI commitments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Mesa Labs' public communications do not reference competitors' strengths or discuss competitive learning. The company's growth strategy is acquisition-driven (buying competitors like GKE) rather than improving through competitive awareness. The competitive language is about market position and portfolio expansion, not self-improvement driven by rival excellence.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Mesa Labs has evolved from a narrow instruments manufacturer to a broader quality assurance platform through strategic acquisitions, including GKE (sterilization indicators, 2023) and earlier additions to the calibration and monitoring portfolios [3]. This demonstrates incremental strategic adaptation and willingness to enter adjacent markets. However, no transformative pivot has occurred — the company has expanded within its existing domain rather than fundamentally reinventing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Owens invested in building 'The Mesa Way' operational system during his 9-year tenure, a long-term organizational capability investment [2]. The $249M company also made the strategic decision to prioritize debt paydown ($39.6M free cash flow applied to reducing leverage to 2.11x) over growth spending, demonstrating discipline [1]. However, no examples of bold, costly decisions that explicitly sacrificed near-term earnings for future capability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Mesa Laboratories offers exposure to regulated quality assurance instruments for healthcare and life sciences with a $249M revenue base and improving profitability — FY2026 adjusted operating income grew 11.9% to a 25.5% AOI margin, up 200 bps despite FX headwinds [1]. At a forward P/E of 12.47, the stock trades at an attractive valuation relative to specialty instruments peers, suggesting significant earnings normalization ahead. Free cash flow of $39.6M is being deployed to reduce leverage (net ratio now 2.11x), and the new CEO Dr. Siddhartha Kadia brings deep life sciences platform experience from leading Calibre Scientific and the $2B Life Technologies life sciences division [2]. The niche market positions in biological indicators and calibration solutions benefit from regulatory requirements that mandate physical testing.</w:t>
      </w:r>
    </w:p>
    <w:p>
      <w:pPr>
        <w:spacing w:after="120"/>
      </w:pPr>
      <w:r>
        <w:rPr>
          <w:rFonts w:ascii="Calibri" w:hAnsi="Calibri"/>
          <w:b w:val="0"/>
          <w:color w:val="3A4A28"/>
          <w:sz w:val="20"/>
        </w:rPr>
        <w:t>The bear case centers on organic growth challenges, margin weakness, and transition risk. GAAP profit margin of 1.9% and ROE of 2.7% reflect heavy acquisition-related amortization that suppresses reported earnings, and the Biopharmaceutical Development segment posted a 29.9% organic revenue decline in Q4 FY2026 due to commercial execution failures and export-control disruptions [1]. Core organic revenue growth was only 1.2% in FY2026, and management's guidance for return to positive core organic growth in Q1 FY2027 is aspirational rather than demonstrated [1]. The CEO transition from Owens to Kadia, while orderly, introduces execution risk during a period of operational challenge. D/E of 85% reflects a leveraged balance sheet from acquisition-driven growth, and further acquisitions may be constrained until leverage drops further [4]. The $717M market cap places Mesa in the small-cap category with limited institutional coverage and liquidity constraints compared to larger scientific instruments players like Danaher and Thermo Fisher.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Dr. Siddhartha Kadia's proven platform-building experience (Calibre Scientific, Life Technologies) could accelerate organic growth and operational improvement under The Mesa Way system [2]</w:t>
      </w:r>
    </w:p>
    <w:p>
      <w:pPr>
        <w:spacing w:before="40" w:after="40"/>
        <w:ind w:left="283"/>
      </w:pPr>
      <w:r>
        <w:rPr>
          <w:rFonts w:ascii="Calibri" w:hAnsi="Calibri"/>
          <w:b/>
          <w:color w:val="4A6B25"/>
          <w:sz w:val="20"/>
        </w:rPr>
        <w:t xml:space="preserve">2. </w:t>
      </w:r>
      <w:r>
        <w:rPr>
          <w:rFonts w:ascii="Calibri" w:hAnsi="Calibri"/>
          <w:b w:val="0"/>
          <w:color w:val="3A4A28"/>
          <w:sz w:val="20"/>
        </w:rPr>
        <w:t>Forward P/E of 12.47 implies significant earnings normalization — if GAAP margins recover toward adjusted operating margins of 25.5%, GAAP EPS could increase severalfold from current depressed levels [1][4]</w:t>
      </w:r>
    </w:p>
    <w:p>
      <w:pPr>
        <w:spacing w:before="40" w:after="40"/>
        <w:ind w:left="283"/>
      </w:pPr>
      <w:r>
        <w:rPr>
          <w:rFonts w:ascii="Calibri" w:hAnsi="Calibri"/>
          <w:b/>
          <w:color w:val="4A6B25"/>
          <w:sz w:val="20"/>
        </w:rPr>
        <w:t xml:space="preserve">3. </w:t>
      </w:r>
      <w:r>
        <w:rPr>
          <w:rFonts w:ascii="Calibri" w:hAnsi="Calibri"/>
          <w:b w:val="0"/>
          <w:color w:val="3A4A28"/>
          <w:sz w:val="20"/>
        </w:rPr>
        <w:t>Continued deleveraging toward sub-2x net leverage could unlock capital for accretive acquisitions in adjacent quality assurance categories, extending the platform strategy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Biopharmaceutical Development segment organic revenue decline of 29.9% in Q4 FY2026 signals structural commercial execution challenges and potential market share loss in peptide systems to larger competitors [1]</w:t>
      </w:r>
    </w:p>
    <w:p>
      <w:pPr>
        <w:spacing w:before="40" w:after="40"/>
        <w:ind w:left="283"/>
      </w:pPr>
      <w:r>
        <w:rPr>
          <w:rFonts w:ascii="Calibri" w:hAnsi="Calibri"/>
          <w:b/>
          <w:color w:val="4A6B25"/>
          <w:sz w:val="20"/>
        </w:rPr>
        <w:t xml:space="preserve">2. </w:t>
      </w:r>
      <w:r>
        <w:rPr>
          <w:rFonts w:ascii="Calibri" w:hAnsi="Calibri"/>
          <w:b w:val="0"/>
          <w:color w:val="3A4A28"/>
          <w:sz w:val="20"/>
        </w:rPr>
        <w:t>Core organic revenue growth of only 1.2% in FY2026 suggests limited pricing power and end-market demand softness, raising questions about the quality of acquisition-driven revenue growth [1]</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 while orderly, the April 2026 change introduces uncertainty about strategic direction, potential portfolio reshuffling, and culture continuity during a challenging operational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Mesa Labs' core products — biological indicators, sterilization monitoring systems, calibration solutions, and continuous environmental monitoring — are physical instruments used in heavily regulated quality assurance processes [1]. Healthcare facilities, pharmaceutical manufacturers, and laboratories are required by FDA, EPA, and international regulatory bodies to use physical testing instruments to verify sterilization effectiveness and calibrate equipment. AI cannot replace the physical chemical and biological processes that biological indicators measure, nor the regulatory mandates that require their use. The regulatory moat provides strong protection. Modest risk exists in that AI could improve competing monitoring technologies or enable predictive analytics that supplement (though not replace) traditional testing methods. AI Opportunity (0/1): Mesa Labs generates no revenue from AI products or services. The company's product portfolio is entirely physical instruments and consumables with no disclosed AI or digital analytics component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Mesa Laboratories FY2026 Results (Year Ended March 31, 2026) — Revenue $249.1M (+3.4% organic, +1.2% core organic), AOI +11.9%, AOI Margin 25.5% (+200 bps), FCF $39.6M, Net Leverage 2.11x, BPD Q4 Organic Revenue -29.9%, Barchart and SEC 10-K, May 2026</w:t>
      </w:r>
    </w:p>
    <w:p>
      <w:pPr>
        <w:spacing w:before="20" w:after="20"/>
        <w:ind w:left="170"/>
      </w:pPr>
      <w:r>
        <w:rPr>
          <w:rFonts w:ascii="Calibri" w:hAnsi="Calibri"/>
          <w:b/>
          <w:color w:val="4A6B25"/>
          <w:sz w:val="15"/>
        </w:rPr>
        <w:t xml:space="preserve">2. </w:t>
      </w:r>
      <w:r>
        <w:rPr>
          <w:rFonts w:ascii="Calibri" w:hAnsi="Calibri"/>
          <w:b w:val="0"/>
          <w:color w:val="3A4A28"/>
          <w:sz w:val="17"/>
        </w:rPr>
        <w:t>Mesa Laboratories Leadership — CEO Transition from Gary Owens (2017-2026) to Dr. Siddhartha Kadia (April 2026), Board Additions (Ladiwala 2022, Capone 2024); BioSpace, StockTitan,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Mesa Laboratories ESG — Second Annual Responsible Business Program Brochure March 2024, GKE Acquisition October 2023, ESG Governance Enhancements; GlobeNewsWire, TipRanks,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MLAB Key Statistics: Stock Price $128.07, Forward P/E 12.47, P/E 150.67, ROE 2.66%, D/E 85.5%, Profit Margin 1.9%, Avg Volume 141K,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